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308" w:rsidRDefault="009526C4" w:rsidP="009526C4">
      <w:pPr>
        <w:pStyle w:val="2AutoList1"/>
        <w:tabs>
          <w:tab w:val="clear" w:pos="720"/>
          <w:tab w:val="clear" w:pos="1440"/>
        </w:tabs>
        <w:ind w:left="0" w:firstLine="0"/>
        <w:jc w:val="center"/>
        <w:rPr>
          <w:rFonts w:ascii="Arial" w:hAnsi="Arial" w:cs="Arial"/>
          <w:b/>
          <w:bCs/>
          <w:caps/>
          <w:sz w:val="36"/>
          <w:u w:val="single"/>
        </w:rPr>
      </w:pPr>
      <w:bookmarkStart w:id="0" w:name="Appendix_I"/>
      <w:r w:rsidRPr="009526C4">
        <w:rPr>
          <w:rFonts w:ascii="Arial" w:hAnsi="Arial" w:cs="Arial"/>
          <w:b/>
          <w:bCs/>
          <w:caps/>
          <w:sz w:val="36"/>
          <w:u w:val="single"/>
        </w:rPr>
        <w:t>New</w:t>
      </w:r>
      <w:r w:rsidR="002E22C3">
        <w:rPr>
          <w:rFonts w:ascii="Arial" w:hAnsi="Arial" w:cs="Arial"/>
          <w:b/>
          <w:bCs/>
          <w:caps/>
          <w:sz w:val="36"/>
          <w:u w:val="single"/>
        </w:rPr>
        <w:t>/REVISED</w:t>
      </w:r>
      <w:r w:rsidRPr="009526C4">
        <w:rPr>
          <w:rFonts w:ascii="Arial" w:hAnsi="Arial" w:cs="Arial"/>
          <w:b/>
          <w:bCs/>
          <w:caps/>
          <w:sz w:val="36"/>
          <w:u w:val="single"/>
        </w:rPr>
        <w:t xml:space="preserve"> Program for </w:t>
      </w:r>
      <w:r w:rsidR="00497308">
        <w:rPr>
          <w:rFonts w:ascii="Arial" w:hAnsi="Arial" w:cs="Arial"/>
          <w:b/>
          <w:bCs/>
          <w:caps/>
          <w:sz w:val="36"/>
          <w:u w:val="single"/>
        </w:rPr>
        <w:t xml:space="preserve">Educator </w:t>
      </w:r>
      <w:r w:rsidRPr="009526C4">
        <w:rPr>
          <w:rFonts w:ascii="Arial" w:hAnsi="Arial" w:cs="Arial"/>
          <w:b/>
          <w:bCs/>
          <w:caps/>
          <w:sz w:val="36"/>
          <w:u w:val="single"/>
        </w:rPr>
        <w:t>certification</w:t>
      </w:r>
      <w:r w:rsidR="00497308">
        <w:rPr>
          <w:rFonts w:ascii="Arial" w:hAnsi="Arial" w:cs="Arial"/>
          <w:b/>
          <w:bCs/>
          <w:caps/>
          <w:sz w:val="36"/>
          <w:u w:val="single"/>
        </w:rPr>
        <w:t>:</w:t>
      </w:r>
      <w:r w:rsidRPr="009526C4">
        <w:rPr>
          <w:rFonts w:ascii="Arial" w:hAnsi="Arial" w:cs="Arial"/>
          <w:b/>
          <w:bCs/>
          <w:caps/>
          <w:sz w:val="36"/>
          <w:u w:val="single"/>
        </w:rPr>
        <w:t xml:space="preserve"> </w:t>
      </w:r>
    </w:p>
    <w:p w:rsidR="009526C4" w:rsidRPr="009526C4" w:rsidRDefault="009526C4" w:rsidP="009526C4">
      <w:pPr>
        <w:pStyle w:val="2AutoList1"/>
        <w:tabs>
          <w:tab w:val="clear" w:pos="720"/>
          <w:tab w:val="clear" w:pos="1440"/>
        </w:tabs>
        <w:ind w:left="0" w:firstLine="0"/>
        <w:jc w:val="center"/>
        <w:rPr>
          <w:rFonts w:ascii="Arial" w:hAnsi="Arial" w:cs="Arial"/>
          <w:b/>
          <w:bCs/>
          <w:caps/>
          <w:sz w:val="36"/>
          <w:u w:val="single"/>
        </w:rPr>
      </w:pPr>
      <w:r w:rsidRPr="009526C4">
        <w:rPr>
          <w:rFonts w:ascii="Arial" w:hAnsi="Arial" w:cs="Arial"/>
          <w:b/>
          <w:bCs/>
          <w:caps/>
          <w:sz w:val="36"/>
          <w:u w:val="single"/>
        </w:rPr>
        <w:t>request</w:t>
      </w:r>
      <w:r w:rsidR="00497308">
        <w:rPr>
          <w:rFonts w:ascii="Arial" w:hAnsi="Arial" w:cs="Arial"/>
          <w:b/>
          <w:bCs/>
          <w:caps/>
          <w:sz w:val="36"/>
          <w:u w:val="single"/>
        </w:rPr>
        <w:t xml:space="preserve"> FORM</w:t>
      </w:r>
    </w:p>
    <w:bookmarkEnd w:id="0"/>
    <w:p w:rsidR="009526C4" w:rsidRPr="00163D63" w:rsidRDefault="009526C4" w:rsidP="009526C4">
      <w:pPr>
        <w:pStyle w:val="2AutoList1"/>
        <w:tabs>
          <w:tab w:val="clear" w:pos="720"/>
          <w:tab w:val="clear" w:pos="1440"/>
        </w:tabs>
        <w:ind w:left="0" w:firstLine="0"/>
        <w:jc w:val="center"/>
        <w:rPr>
          <w:rFonts w:ascii="Arial" w:hAnsi="Arial" w:cs="Arial"/>
          <w:b/>
          <w:bCs/>
          <w:u w:val="single"/>
        </w:rPr>
      </w:pPr>
    </w:p>
    <w:tbl>
      <w:tblPr>
        <w:tblStyle w:val="TableGrid"/>
        <w:tblW w:w="0" w:type="auto"/>
        <w:tblLook w:val="04A0" w:firstRow="1" w:lastRow="0" w:firstColumn="1" w:lastColumn="0" w:noHBand="0" w:noVBand="1"/>
      </w:tblPr>
      <w:tblGrid>
        <w:gridCol w:w="2688"/>
        <w:gridCol w:w="3877"/>
        <w:gridCol w:w="2989"/>
        <w:gridCol w:w="4260"/>
      </w:tblGrid>
      <w:tr w:rsidR="00FD3717" w:rsidTr="008E4D39">
        <w:trPr>
          <w:trHeight w:val="503"/>
        </w:trPr>
        <w:tc>
          <w:tcPr>
            <w:tcW w:w="2688" w:type="dxa"/>
            <w:shd w:val="clear" w:color="auto" w:fill="BFBFBF" w:themeFill="background1" w:themeFillShade="BF"/>
            <w:vAlign w:val="center"/>
          </w:tcPr>
          <w:p w:rsidR="00FD3717" w:rsidRPr="00FD3717" w:rsidRDefault="008D5676" w:rsidP="009526C4">
            <w:pPr>
              <w:rPr>
                <w:b/>
                <w:sz w:val="20"/>
              </w:rPr>
            </w:pPr>
            <w:r>
              <w:rPr>
                <w:b/>
                <w:sz w:val="20"/>
              </w:rPr>
              <w:t>Name of Institution</w:t>
            </w:r>
          </w:p>
        </w:tc>
        <w:tc>
          <w:tcPr>
            <w:tcW w:w="3877" w:type="dxa"/>
          </w:tcPr>
          <w:p w:rsidR="00FD3717" w:rsidRDefault="00FD3717" w:rsidP="009526C4"/>
        </w:tc>
        <w:tc>
          <w:tcPr>
            <w:tcW w:w="2989" w:type="dxa"/>
            <w:shd w:val="clear" w:color="auto" w:fill="BFBFBF" w:themeFill="background1" w:themeFillShade="BF"/>
            <w:vAlign w:val="center"/>
          </w:tcPr>
          <w:p w:rsidR="00FD3717" w:rsidRPr="00252BAA" w:rsidRDefault="00FD3717" w:rsidP="009526C4">
            <w:pPr>
              <w:rPr>
                <w:b/>
                <w:sz w:val="20"/>
              </w:rPr>
            </w:pPr>
            <w:r w:rsidRPr="00FD3717">
              <w:rPr>
                <w:b/>
                <w:sz w:val="20"/>
              </w:rPr>
              <w:t>Date of Submission</w:t>
            </w:r>
            <w:r w:rsidR="008D5676">
              <w:rPr>
                <w:b/>
                <w:sz w:val="20"/>
              </w:rPr>
              <w:t xml:space="preserve"> </w:t>
            </w:r>
          </w:p>
        </w:tc>
        <w:tc>
          <w:tcPr>
            <w:tcW w:w="4260" w:type="dxa"/>
          </w:tcPr>
          <w:p w:rsidR="00FD3717" w:rsidRDefault="00FD3717" w:rsidP="009526C4"/>
        </w:tc>
      </w:tr>
      <w:tr w:rsidR="00FD3717" w:rsidTr="008E4D39">
        <w:trPr>
          <w:trHeight w:val="539"/>
        </w:trPr>
        <w:tc>
          <w:tcPr>
            <w:tcW w:w="2688" w:type="dxa"/>
            <w:shd w:val="clear" w:color="auto" w:fill="BFBFBF" w:themeFill="background1" w:themeFillShade="BF"/>
            <w:vAlign w:val="center"/>
          </w:tcPr>
          <w:p w:rsidR="00FD3717" w:rsidRDefault="00FD3717" w:rsidP="009526C4">
            <w:pPr>
              <w:rPr>
                <w:b/>
                <w:sz w:val="20"/>
              </w:rPr>
            </w:pPr>
            <w:r>
              <w:rPr>
                <w:b/>
                <w:sz w:val="20"/>
              </w:rPr>
              <w:t>New Program Name</w:t>
            </w:r>
          </w:p>
        </w:tc>
        <w:tc>
          <w:tcPr>
            <w:tcW w:w="3877" w:type="dxa"/>
          </w:tcPr>
          <w:p w:rsidR="00FD3717" w:rsidRDefault="00FD3717" w:rsidP="009526C4"/>
        </w:tc>
        <w:tc>
          <w:tcPr>
            <w:tcW w:w="2989" w:type="dxa"/>
            <w:shd w:val="clear" w:color="auto" w:fill="BFBFBF" w:themeFill="background1" w:themeFillShade="BF"/>
            <w:vAlign w:val="center"/>
          </w:tcPr>
          <w:p w:rsidR="00FD3717" w:rsidRPr="00252BAA" w:rsidRDefault="00FD3717" w:rsidP="009526C4">
            <w:pPr>
              <w:rPr>
                <w:b/>
                <w:sz w:val="20"/>
              </w:rPr>
            </w:pPr>
            <w:r w:rsidRPr="00252BAA">
              <w:rPr>
                <w:b/>
                <w:sz w:val="20"/>
              </w:rPr>
              <w:t>Certification/Endorsement</w:t>
            </w:r>
          </w:p>
        </w:tc>
        <w:tc>
          <w:tcPr>
            <w:tcW w:w="4260" w:type="dxa"/>
          </w:tcPr>
          <w:p w:rsidR="00FD3717" w:rsidRDefault="00FD3717" w:rsidP="009526C4"/>
        </w:tc>
      </w:tr>
      <w:tr w:rsidR="00205C0E" w:rsidTr="008E4D39">
        <w:trPr>
          <w:trHeight w:val="701"/>
        </w:trPr>
        <w:tc>
          <w:tcPr>
            <w:tcW w:w="2688" w:type="dxa"/>
            <w:shd w:val="clear" w:color="auto" w:fill="BFBFBF" w:themeFill="background1" w:themeFillShade="BF"/>
            <w:vAlign w:val="center"/>
          </w:tcPr>
          <w:p w:rsidR="00205C0E" w:rsidRDefault="00205C0E" w:rsidP="009526C4">
            <w:pPr>
              <w:rPr>
                <w:b/>
                <w:sz w:val="20"/>
              </w:rPr>
            </w:pPr>
            <w:r>
              <w:rPr>
                <w:b/>
                <w:sz w:val="20"/>
              </w:rPr>
              <w:t xml:space="preserve">Form Preparer </w:t>
            </w:r>
            <w:r w:rsidR="008E4D39">
              <w:rPr>
                <w:b/>
                <w:sz w:val="20"/>
              </w:rPr>
              <w:br/>
            </w:r>
            <w:r>
              <w:rPr>
                <w:b/>
                <w:sz w:val="20"/>
              </w:rPr>
              <w:t>Name/Title</w:t>
            </w:r>
          </w:p>
        </w:tc>
        <w:tc>
          <w:tcPr>
            <w:tcW w:w="3877" w:type="dxa"/>
          </w:tcPr>
          <w:p w:rsidR="00205C0E" w:rsidRDefault="00205C0E" w:rsidP="009526C4"/>
        </w:tc>
        <w:tc>
          <w:tcPr>
            <w:tcW w:w="2989" w:type="dxa"/>
            <w:shd w:val="clear" w:color="auto" w:fill="BFBFBF" w:themeFill="background1" w:themeFillShade="BF"/>
            <w:vAlign w:val="center"/>
          </w:tcPr>
          <w:p w:rsidR="00205C0E" w:rsidRPr="00252BAA" w:rsidRDefault="00205C0E" w:rsidP="009526C4">
            <w:pPr>
              <w:rPr>
                <w:b/>
                <w:sz w:val="20"/>
              </w:rPr>
            </w:pPr>
            <w:r>
              <w:rPr>
                <w:b/>
                <w:sz w:val="20"/>
              </w:rPr>
              <w:t>Form Preparer Email/Phone</w:t>
            </w:r>
          </w:p>
        </w:tc>
        <w:tc>
          <w:tcPr>
            <w:tcW w:w="4260" w:type="dxa"/>
          </w:tcPr>
          <w:p w:rsidR="00205C0E" w:rsidRDefault="00205C0E" w:rsidP="009526C4"/>
        </w:tc>
      </w:tr>
    </w:tbl>
    <w:p w:rsidR="009526C4" w:rsidRPr="00910F44" w:rsidRDefault="009526C4" w:rsidP="009526C4">
      <w:pPr>
        <w:rPr>
          <w:b/>
          <w:sz w:val="12"/>
        </w:rPr>
      </w:pPr>
    </w:p>
    <w:tbl>
      <w:tblPr>
        <w:tblStyle w:val="TableGrid"/>
        <w:tblW w:w="0" w:type="auto"/>
        <w:tblLook w:val="04A0" w:firstRow="1" w:lastRow="0" w:firstColumn="1" w:lastColumn="0" w:noHBand="0" w:noVBand="1"/>
      </w:tblPr>
      <w:tblGrid>
        <w:gridCol w:w="5575"/>
        <w:gridCol w:w="8239"/>
      </w:tblGrid>
      <w:tr w:rsidR="00432075" w:rsidTr="008E4D39">
        <w:trPr>
          <w:trHeight w:val="908"/>
        </w:trPr>
        <w:tc>
          <w:tcPr>
            <w:tcW w:w="5575" w:type="dxa"/>
            <w:shd w:val="clear" w:color="auto" w:fill="BFBFBF" w:themeFill="background1" w:themeFillShade="BF"/>
            <w:vAlign w:val="center"/>
          </w:tcPr>
          <w:p w:rsidR="00432075" w:rsidRDefault="00432075" w:rsidP="00AD3CBD">
            <w:r>
              <w:rPr>
                <w:b/>
                <w:sz w:val="20"/>
              </w:rPr>
              <w:t xml:space="preserve">All new educator preparation programs from public institutions require </w:t>
            </w:r>
            <w:hyperlink r:id="rId6" w:history="1">
              <w:r w:rsidRPr="008D5676">
                <w:rPr>
                  <w:rStyle w:val="Hyperlink"/>
                  <w:b/>
                  <w:sz w:val="20"/>
                </w:rPr>
                <w:t>Program Review and Approval by the State Board of Education</w:t>
              </w:r>
            </w:hyperlink>
            <w:r>
              <w:rPr>
                <w:b/>
                <w:sz w:val="20"/>
              </w:rPr>
              <w:t>.</w:t>
            </w:r>
          </w:p>
        </w:tc>
        <w:tc>
          <w:tcPr>
            <w:tcW w:w="8239" w:type="dxa"/>
            <w:shd w:val="clear" w:color="auto" w:fill="FFFFFF" w:themeFill="background1"/>
            <w:vAlign w:val="center"/>
          </w:tcPr>
          <w:p w:rsidR="00432075" w:rsidRDefault="00432075" w:rsidP="00AD3CBD">
            <w:pPr>
              <w:tabs>
                <w:tab w:val="left" w:pos="5475"/>
                <w:tab w:val="left" w:pos="6270"/>
              </w:tabs>
              <w:rPr>
                <w:sz w:val="20"/>
              </w:rPr>
            </w:pPr>
            <w:r>
              <w:rPr>
                <w:sz w:val="20"/>
              </w:rPr>
              <w:t xml:space="preserve">Is this a request from an Idaho </w:t>
            </w:r>
            <w:r>
              <w:rPr>
                <w:b/>
                <w:sz w:val="20"/>
              </w:rPr>
              <w:t xml:space="preserve">public </w:t>
            </w:r>
            <w:r>
              <w:rPr>
                <w:sz w:val="20"/>
              </w:rPr>
              <w:t xml:space="preserve">institution? Yes </w:t>
            </w:r>
            <w:sdt>
              <w:sdtPr>
                <w:rPr>
                  <w:sz w:val="20"/>
                </w:rPr>
                <w:id w:val="-13733909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19569135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p w:rsidR="00432075" w:rsidRPr="008D5676" w:rsidRDefault="00432075" w:rsidP="00AD3CBD">
            <w:pPr>
              <w:tabs>
                <w:tab w:val="left" w:pos="5475"/>
                <w:tab w:val="left" w:pos="6270"/>
              </w:tabs>
              <w:rPr>
                <w:b/>
                <w:sz w:val="20"/>
              </w:rPr>
            </w:pPr>
            <w:r>
              <w:rPr>
                <w:sz w:val="20"/>
              </w:rPr>
              <w:t xml:space="preserve">If yes, on what date was the Proposal Form submitted to the State Board of Education? </w:t>
            </w:r>
            <w:sdt>
              <w:sdtPr>
                <w:rPr>
                  <w:sz w:val="20"/>
                </w:rPr>
                <w:id w:val="-1869202987"/>
                <w:placeholder>
                  <w:docPart w:val="74B816BB27584851B3617E86741DE445"/>
                </w:placeholder>
                <w:showingPlcHdr/>
                <w:date>
                  <w:dateFormat w:val="M/d/yyyy"/>
                  <w:lid w:val="en-US"/>
                  <w:storeMappedDataAs w:val="dateTime"/>
                  <w:calendar w:val="gregorian"/>
                </w:date>
              </w:sdtPr>
              <w:sdtEndPr/>
              <w:sdtContent>
                <w:r w:rsidRPr="008E4D39">
                  <w:rPr>
                    <w:rStyle w:val="PlaceholderText"/>
                    <w:rFonts w:eastAsiaTheme="minorHAnsi"/>
                    <w:i/>
                    <w:color w:val="auto"/>
                    <w:sz w:val="20"/>
                    <w:highlight w:val="yellow"/>
                    <w:shd w:val="clear" w:color="auto" w:fill="FFFFFF" w:themeFill="background1"/>
                  </w:rPr>
                  <w:t>Click or tap to enter a date.</w:t>
                </w:r>
              </w:sdtContent>
            </w:sdt>
          </w:p>
        </w:tc>
      </w:tr>
    </w:tbl>
    <w:p w:rsidR="00432075" w:rsidRDefault="00432075" w:rsidP="009526C4">
      <w:pPr>
        <w:rPr>
          <w:b/>
        </w:rPr>
      </w:pPr>
    </w:p>
    <w:p w:rsidR="00EB0720" w:rsidRPr="0072310A" w:rsidRDefault="00EB0720" w:rsidP="00CE123C">
      <w:pPr>
        <w:pStyle w:val="Footer"/>
        <w:tabs>
          <w:tab w:val="clear" w:pos="4320"/>
          <w:tab w:val="clear" w:pos="8640"/>
        </w:tabs>
        <w:spacing w:after="240"/>
        <w:rPr>
          <w:rFonts w:ascii="Arial" w:hAnsi="Arial" w:cs="Arial"/>
        </w:rPr>
      </w:pPr>
      <w:r w:rsidRPr="0072310A">
        <w:rPr>
          <w:rFonts w:ascii="Arial" w:hAnsi="Arial" w:cs="Arial"/>
          <w:b/>
        </w:rPr>
        <w:t xml:space="preserve">Section I:  </w:t>
      </w:r>
      <w:r w:rsidRPr="0072310A">
        <w:rPr>
          <w:rFonts w:ascii="Arial" w:hAnsi="Arial" w:cs="Arial"/>
        </w:rPr>
        <w:t>Program Course Requirements</w:t>
      </w:r>
    </w:p>
    <w:p w:rsidR="00EB0720" w:rsidRDefault="00EB0720" w:rsidP="00EB0720">
      <w:pPr>
        <w:pStyle w:val="Footer"/>
        <w:tabs>
          <w:tab w:val="clear" w:pos="4320"/>
          <w:tab w:val="clear" w:pos="8640"/>
        </w:tabs>
        <w:rPr>
          <w:rFonts w:ascii="Arial" w:hAnsi="Arial" w:cs="Arial"/>
        </w:rPr>
      </w:pPr>
      <w:r w:rsidRPr="0072310A">
        <w:rPr>
          <w:rFonts w:ascii="Arial" w:hAnsi="Arial" w:cs="Arial"/>
          <w:b/>
        </w:rPr>
        <w:t>Directions:</w:t>
      </w:r>
      <w:r w:rsidRPr="0072310A">
        <w:rPr>
          <w:rFonts w:ascii="Arial" w:hAnsi="Arial" w:cs="Arial"/>
        </w:rPr>
        <w:t xml:space="preserve"> </w:t>
      </w:r>
      <w:r>
        <w:rPr>
          <w:rFonts w:ascii="Arial" w:hAnsi="Arial" w:cs="Arial"/>
        </w:rPr>
        <w:t>Copy the endorsement language from</w:t>
      </w:r>
      <w:r w:rsidR="00993BA9">
        <w:rPr>
          <w:rStyle w:val="Hyperlink"/>
          <w:rFonts w:ascii="Arial" w:hAnsi="Arial" w:cs="Arial"/>
        </w:rPr>
        <w:t xml:space="preserve"> </w:t>
      </w:r>
      <w:hyperlink r:id="rId7" w:history="1">
        <w:r w:rsidR="00993BA9" w:rsidRPr="00993BA9">
          <w:rPr>
            <w:rStyle w:val="Hyperlink"/>
            <w:rFonts w:ascii="Arial" w:hAnsi="Arial" w:cs="Arial"/>
          </w:rPr>
          <w:t>Board Policy IV.B</w:t>
        </w:r>
      </w:hyperlink>
      <w:r>
        <w:rPr>
          <w:rFonts w:ascii="Arial" w:hAnsi="Arial" w:cs="Arial"/>
        </w:rPr>
        <w:t xml:space="preserve"> into the space below, and li</w:t>
      </w:r>
      <w:r w:rsidRPr="0072310A">
        <w:rPr>
          <w:rFonts w:ascii="Arial" w:hAnsi="Arial" w:cs="Arial"/>
        </w:rPr>
        <w:t xml:space="preserve">st the </w:t>
      </w:r>
      <w:r>
        <w:rPr>
          <w:rFonts w:ascii="Arial" w:hAnsi="Arial" w:cs="Arial"/>
        </w:rPr>
        <w:t xml:space="preserve">specific </w:t>
      </w:r>
      <w:r w:rsidRPr="0072310A">
        <w:rPr>
          <w:rFonts w:ascii="Arial" w:hAnsi="Arial" w:cs="Arial"/>
        </w:rPr>
        <w:t xml:space="preserve">course requirements </w:t>
      </w:r>
      <w:r>
        <w:rPr>
          <w:rFonts w:ascii="Arial" w:hAnsi="Arial" w:cs="Arial"/>
        </w:rPr>
        <w:t xml:space="preserve">for the new program, including course numbers, titles, and course descriptions. Explain how the </w:t>
      </w:r>
      <w:r w:rsidRPr="002D2259">
        <w:rPr>
          <w:rFonts w:ascii="Arial" w:hAnsi="Arial" w:cs="Arial"/>
        </w:rPr>
        <w:t xml:space="preserve">program will </w:t>
      </w:r>
      <w:r>
        <w:rPr>
          <w:rFonts w:ascii="Arial" w:hAnsi="Arial" w:cs="Arial"/>
        </w:rPr>
        <w:t>meet</w:t>
      </w:r>
      <w:r w:rsidRPr="002D2259">
        <w:rPr>
          <w:rFonts w:ascii="Arial" w:hAnsi="Arial" w:cs="Arial"/>
        </w:rPr>
        <w:t xml:space="preserve"> the </w:t>
      </w:r>
      <w:r>
        <w:rPr>
          <w:rFonts w:ascii="Arial" w:hAnsi="Arial" w:cs="Arial"/>
        </w:rPr>
        <w:t>requirements listed in the endorsement language</w:t>
      </w:r>
      <w:r w:rsidRPr="002D2259">
        <w:rPr>
          <w:rFonts w:ascii="Arial" w:hAnsi="Arial" w:cs="Arial"/>
        </w:rPr>
        <w:t>.</w:t>
      </w:r>
    </w:p>
    <w:p w:rsidR="00EB0720" w:rsidRDefault="00EB0720" w:rsidP="00EB0720">
      <w:pPr>
        <w:pStyle w:val="Footer"/>
        <w:tabs>
          <w:tab w:val="clear" w:pos="4320"/>
          <w:tab w:val="clear" w:pos="8640"/>
        </w:tabs>
        <w:rPr>
          <w:rFonts w:ascii="Arial" w:hAnsi="Arial" w:cs="Arial"/>
        </w:rPr>
      </w:pPr>
    </w:p>
    <w:p w:rsidR="00EB0720" w:rsidRDefault="00EB0720" w:rsidP="00CE53A1">
      <w:pPr>
        <w:pStyle w:val="Footer"/>
        <w:pBdr>
          <w:bottom w:val="single" w:sz="4" w:space="1" w:color="auto"/>
        </w:pBdr>
        <w:tabs>
          <w:tab w:val="clear" w:pos="4320"/>
          <w:tab w:val="clear" w:pos="8640"/>
        </w:tabs>
        <w:spacing w:after="240"/>
        <w:rPr>
          <w:rFonts w:ascii="Arial" w:hAnsi="Arial" w:cs="Arial"/>
        </w:rPr>
      </w:pPr>
      <w:r>
        <w:rPr>
          <w:rFonts w:ascii="Arial" w:hAnsi="Arial" w:cs="Arial"/>
        </w:rPr>
        <w:t>S</w:t>
      </w:r>
      <w:r w:rsidRPr="0072310A">
        <w:rPr>
          <w:rFonts w:ascii="Arial" w:hAnsi="Arial" w:cs="Arial"/>
        </w:rPr>
        <w:t xml:space="preserve">upporting documents may be </w:t>
      </w:r>
      <w:r>
        <w:rPr>
          <w:rFonts w:ascii="Arial" w:hAnsi="Arial" w:cs="Arial"/>
        </w:rPr>
        <w:t xml:space="preserve">considered if they clearly </w:t>
      </w:r>
      <w:r w:rsidRPr="0072310A">
        <w:rPr>
          <w:rFonts w:ascii="Arial" w:hAnsi="Arial" w:cs="Arial"/>
        </w:rPr>
        <w:t>support the request.</w:t>
      </w:r>
      <w:r>
        <w:rPr>
          <w:rFonts w:ascii="Arial" w:hAnsi="Arial" w:cs="Arial"/>
        </w:rPr>
        <w:t xml:space="preserve"> Ensure each supporting document is clearly titled, and combine any supporting documents into </w:t>
      </w:r>
      <w:r w:rsidRPr="00165CEE">
        <w:rPr>
          <w:rFonts w:ascii="Arial" w:hAnsi="Arial" w:cs="Arial"/>
        </w:rPr>
        <w:t>one file</w:t>
      </w:r>
      <w:r>
        <w:rPr>
          <w:rFonts w:ascii="Arial" w:hAnsi="Arial" w:cs="Arial"/>
        </w:rPr>
        <w:t>. Links to outside documents or websites will not be considered.</w:t>
      </w:r>
    </w:p>
    <w:p w:rsidR="00EB0720" w:rsidRDefault="00EB0720">
      <w:pPr>
        <w:spacing w:after="200" w:line="276" w:lineRule="auto"/>
        <w:rPr>
          <w:b/>
        </w:rPr>
      </w:pPr>
      <w:r>
        <w:rPr>
          <w:b/>
        </w:rPr>
        <w:br w:type="page"/>
      </w:r>
    </w:p>
    <w:p w:rsidR="00DF79C9" w:rsidRDefault="009526C4" w:rsidP="00CE123C">
      <w:pPr>
        <w:spacing w:after="240"/>
      </w:pPr>
      <w:r w:rsidRPr="00692293">
        <w:rPr>
          <w:b/>
        </w:rPr>
        <w:lastRenderedPageBreak/>
        <w:t xml:space="preserve">Section </w:t>
      </w:r>
      <w:r w:rsidRPr="00EB0720">
        <w:rPr>
          <w:b/>
        </w:rPr>
        <w:t>I</w:t>
      </w:r>
      <w:r w:rsidR="00EB0720" w:rsidRPr="00EB0720">
        <w:rPr>
          <w:b/>
        </w:rPr>
        <w:t>I</w:t>
      </w:r>
      <w:r w:rsidRPr="00EB0720">
        <w:rPr>
          <w:b/>
        </w:rPr>
        <w:t>:</w:t>
      </w:r>
      <w:r>
        <w:t xml:space="preserve">  </w:t>
      </w:r>
      <w:r w:rsidR="00DF79C9">
        <w:t>Program Design – Alignment to Idaho Core Teaching Standards</w:t>
      </w:r>
    </w:p>
    <w:p w:rsidR="00DF79C9" w:rsidRDefault="002220D2" w:rsidP="00DF79C9">
      <w:pPr>
        <w:pStyle w:val="Footer"/>
        <w:pBdr>
          <w:bottom w:val="single" w:sz="4" w:space="1" w:color="auto"/>
        </w:pBdr>
        <w:tabs>
          <w:tab w:val="clear" w:pos="4320"/>
          <w:tab w:val="clear" w:pos="8640"/>
        </w:tabs>
        <w:rPr>
          <w:rFonts w:ascii="Arial" w:hAnsi="Arial" w:cs="Arial"/>
        </w:rPr>
      </w:pPr>
      <w:r w:rsidRPr="00DF79C9">
        <w:rPr>
          <w:rFonts w:ascii="Arial" w:hAnsi="Arial"/>
          <w:b/>
          <w:bCs/>
        </w:rPr>
        <w:t>Directions:</w:t>
      </w:r>
      <w:r w:rsidRPr="00540CEA">
        <w:t xml:space="preserve"> </w:t>
      </w:r>
      <w:r w:rsidR="009526C4" w:rsidRPr="00DF79C9">
        <w:rPr>
          <w:rFonts w:ascii="Arial" w:hAnsi="Arial" w:cs="Arial"/>
          <w:bCs/>
        </w:rPr>
        <w:t xml:space="preserve">The table below includes </w:t>
      </w:r>
      <w:r w:rsidR="00497308" w:rsidRPr="00DF79C9">
        <w:rPr>
          <w:rFonts w:ascii="Arial" w:hAnsi="Arial" w:cs="Arial"/>
          <w:bCs/>
        </w:rPr>
        <w:t xml:space="preserve">each </w:t>
      </w:r>
      <w:r w:rsidR="00205C0E" w:rsidRPr="00DF79C9">
        <w:rPr>
          <w:rFonts w:ascii="Arial" w:hAnsi="Arial" w:cs="Arial"/>
          <w:bCs/>
        </w:rPr>
        <w:t>of the Idaho Core Teaching S</w:t>
      </w:r>
      <w:r w:rsidR="00497308" w:rsidRPr="00DF79C9">
        <w:rPr>
          <w:rFonts w:ascii="Arial" w:hAnsi="Arial" w:cs="Arial"/>
          <w:bCs/>
        </w:rPr>
        <w:t>tandard</w:t>
      </w:r>
      <w:r w:rsidR="00205C0E" w:rsidRPr="00DF79C9">
        <w:rPr>
          <w:rFonts w:ascii="Arial" w:hAnsi="Arial" w:cs="Arial"/>
          <w:bCs/>
        </w:rPr>
        <w:t>s</w:t>
      </w:r>
      <w:r w:rsidR="00487790">
        <w:rPr>
          <w:rFonts w:ascii="Arial" w:hAnsi="Arial" w:cs="Arial"/>
          <w:bCs/>
        </w:rPr>
        <w:t xml:space="preserve"> </w:t>
      </w:r>
      <w:r w:rsidR="00487790" w:rsidRPr="00487790">
        <w:rPr>
          <w:rFonts w:ascii="Arial" w:hAnsi="Arial" w:cs="Arial"/>
          <w:bCs/>
        </w:rPr>
        <w:t xml:space="preserve">in the </w:t>
      </w:r>
      <w:hyperlink r:id="rId8" w:history="1">
        <w:r w:rsidR="00487790" w:rsidRPr="00487790">
          <w:rPr>
            <w:rStyle w:val="Hyperlink"/>
            <w:rFonts w:ascii="Arial" w:hAnsi="Arial" w:cs="Arial"/>
            <w:i/>
          </w:rPr>
          <w:t>Idaho Standards for Initial Certification of Professional School Personnel</w:t>
        </w:r>
      </w:hyperlink>
      <w:r w:rsidR="00487790" w:rsidRPr="00487790">
        <w:rPr>
          <w:rFonts w:ascii="Arial" w:hAnsi="Arial" w:cs="Arial"/>
        </w:rPr>
        <w:t>.</w:t>
      </w:r>
      <w:r w:rsidR="00487790">
        <w:rPr>
          <w:rFonts w:ascii="Arial" w:hAnsi="Arial" w:cs="Arial"/>
          <w:bCs/>
        </w:rPr>
        <w:t xml:space="preserve"> </w:t>
      </w:r>
      <w:r w:rsidR="009526C4" w:rsidRPr="00DF79C9">
        <w:rPr>
          <w:rFonts w:ascii="Arial" w:hAnsi="Arial" w:cs="Arial"/>
          <w:bCs/>
        </w:rPr>
        <w:t>Complete the table</w:t>
      </w:r>
      <w:r w:rsidR="00DF79C9">
        <w:rPr>
          <w:rFonts w:ascii="Arial" w:hAnsi="Arial" w:cs="Arial"/>
          <w:bCs/>
        </w:rPr>
        <w:t>,</w:t>
      </w:r>
      <w:r w:rsidR="009526C4" w:rsidRPr="00DF79C9">
        <w:rPr>
          <w:rFonts w:ascii="Arial" w:hAnsi="Arial" w:cs="Arial"/>
          <w:bCs/>
        </w:rPr>
        <w:t xml:space="preserve"> </w:t>
      </w:r>
      <w:r w:rsidR="00EB0720" w:rsidRPr="00DF79C9">
        <w:rPr>
          <w:rFonts w:ascii="Arial" w:hAnsi="Arial" w:cs="Arial"/>
          <w:bCs/>
        </w:rPr>
        <w:t xml:space="preserve">explaining how </w:t>
      </w:r>
      <w:r w:rsidR="00DF79C9">
        <w:rPr>
          <w:rFonts w:ascii="Arial" w:hAnsi="Arial" w:cs="Arial"/>
          <w:bCs/>
        </w:rPr>
        <w:t xml:space="preserve">the </w:t>
      </w:r>
      <w:r w:rsidR="00EB0720" w:rsidRPr="00DF79C9">
        <w:rPr>
          <w:rFonts w:ascii="Arial" w:hAnsi="Arial" w:cs="Arial"/>
          <w:bCs/>
        </w:rPr>
        <w:t xml:space="preserve">program design and any available evidence align with </w:t>
      </w:r>
      <w:r w:rsidR="00DF79C9">
        <w:rPr>
          <w:rFonts w:ascii="Arial" w:hAnsi="Arial" w:cs="Arial"/>
          <w:bCs/>
        </w:rPr>
        <w:t xml:space="preserve">each of </w:t>
      </w:r>
      <w:r w:rsidR="00EB0720" w:rsidRPr="00DF79C9">
        <w:rPr>
          <w:rFonts w:ascii="Arial" w:hAnsi="Arial" w:cs="Arial"/>
          <w:bCs/>
        </w:rPr>
        <w:t>the standards applicable to the program.</w:t>
      </w:r>
      <w:r w:rsidR="00EB0720">
        <w:t xml:space="preserve"> </w:t>
      </w:r>
      <w:r w:rsidR="00DF79C9" w:rsidRPr="00487790">
        <w:rPr>
          <w:rFonts w:ascii="Arial" w:hAnsi="Arial" w:cs="Arial"/>
          <w:bCs/>
        </w:rPr>
        <w:t xml:space="preserve">Pupil Service Staff programs will address Standards 11 </w:t>
      </w:r>
      <w:r w:rsidR="002E3437">
        <w:rPr>
          <w:rFonts w:ascii="Arial" w:hAnsi="Arial" w:cs="Arial"/>
          <w:bCs/>
        </w:rPr>
        <w:t>–</w:t>
      </w:r>
      <w:r w:rsidR="00DF79C9" w:rsidRPr="00487790">
        <w:rPr>
          <w:rFonts w:ascii="Arial" w:hAnsi="Arial" w:cs="Arial"/>
          <w:bCs/>
        </w:rPr>
        <w:t xml:space="preserve"> 13</w:t>
      </w:r>
      <w:r w:rsidR="002E3437">
        <w:rPr>
          <w:rFonts w:ascii="Arial" w:hAnsi="Arial" w:cs="Arial"/>
          <w:bCs/>
        </w:rPr>
        <w:t xml:space="preserve"> only</w:t>
      </w:r>
      <w:r w:rsidR="00DF79C9" w:rsidRPr="00487790">
        <w:rPr>
          <w:rFonts w:ascii="Arial" w:hAnsi="Arial" w:cs="Arial"/>
          <w:bCs/>
        </w:rPr>
        <w:t>.</w:t>
      </w:r>
      <w:r w:rsidR="00487790">
        <w:rPr>
          <w:rFonts w:ascii="Arial" w:hAnsi="Arial" w:cs="Arial"/>
          <w:bCs/>
        </w:rPr>
        <w:t xml:space="preserve"> </w:t>
      </w:r>
      <w:r w:rsidR="00DF79C9" w:rsidRPr="00487790">
        <w:rPr>
          <w:rFonts w:ascii="Arial" w:hAnsi="Arial" w:cs="Arial"/>
          <w:bCs/>
        </w:rPr>
        <w:t>Supporting documents may be considered if they clearly support the request. Ensure</w:t>
      </w:r>
      <w:r w:rsidR="00DF79C9">
        <w:rPr>
          <w:rFonts w:ascii="Arial" w:hAnsi="Arial" w:cs="Arial"/>
        </w:rPr>
        <w:t xml:space="preserve"> each supporting document is clearly titled, and combine any supporting documents into </w:t>
      </w:r>
      <w:r w:rsidR="00DF79C9" w:rsidRPr="00165CEE">
        <w:rPr>
          <w:rFonts w:ascii="Arial" w:hAnsi="Arial" w:cs="Arial"/>
        </w:rPr>
        <w:t>one file</w:t>
      </w:r>
      <w:r w:rsidR="00DF79C9">
        <w:rPr>
          <w:rFonts w:ascii="Arial" w:hAnsi="Arial" w:cs="Arial"/>
        </w:rPr>
        <w:t>. Links to outside documents or websites will not be considered.</w:t>
      </w:r>
    </w:p>
    <w:p w:rsidR="009526C4" w:rsidRPr="00205C0E" w:rsidRDefault="009526C4" w:rsidP="009526C4">
      <w:pPr>
        <w:rPr>
          <w:sz w:val="48"/>
          <w:szCs w:val="48"/>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8640"/>
      </w:tblGrid>
      <w:tr w:rsidR="00205C0E" w:rsidRPr="00161E3F" w:rsidTr="00205C0E">
        <w:trPr>
          <w:trHeight w:val="575"/>
          <w:tblHeader/>
          <w:jc w:val="center"/>
        </w:trPr>
        <w:tc>
          <w:tcPr>
            <w:tcW w:w="5400" w:type="dxa"/>
            <w:shd w:val="clear" w:color="auto" w:fill="BFBFBF" w:themeFill="background1" w:themeFillShade="BF"/>
            <w:vAlign w:val="center"/>
            <w:hideMark/>
          </w:tcPr>
          <w:p w:rsidR="00205C0E" w:rsidRPr="00161E3F" w:rsidRDefault="00205C0E" w:rsidP="00077680">
            <w:pPr>
              <w:jc w:val="center"/>
              <w:rPr>
                <w:rFonts w:cs="Arial"/>
                <w:b/>
                <w:sz w:val="20"/>
                <w:szCs w:val="20"/>
              </w:rPr>
            </w:pPr>
            <w:r>
              <w:rPr>
                <w:rFonts w:cs="Arial"/>
                <w:b/>
                <w:sz w:val="20"/>
                <w:szCs w:val="20"/>
              </w:rPr>
              <w:t>STANDARD</w:t>
            </w:r>
          </w:p>
        </w:tc>
        <w:tc>
          <w:tcPr>
            <w:tcW w:w="8640" w:type="dxa"/>
            <w:shd w:val="clear" w:color="auto" w:fill="BFBFBF" w:themeFill="background1" w:themeFillShade="BF"/>
            <w:hideMark/>
          </w:tcPr>
          <w:p w:rsidR="00205C0E" w:rsidRPr="00161E3F" w:rsidRDefault="00205C0E" w:rsidP="00077680">
            <w:pPr>
              <w:jc w:val="center"/>
              <w:rPr>
                <w:rFonts w:cs="Arial"/>
                <w:b/>
                <w:sz w:val="20"/>
                <w:szCs w:val="20"/>
              </w:rPr>
            </w:pPr>
            <w:r>
              <w:rPr>
                <w:rFonts w:cs="Arial"/>
                <w:b/>
                <w:sz w:val="20"/>
                <w:szCs w:val="20"/>
              </w:rPr>
              <w:t xml:space="preserve">How is the standard being met? What coursework from Section I addresses the standard? Is there a plan to address the standard? </w:t>
            </w:r>
          </w:p>
        </w:tc>
      </w:tr>
      <w:tr w:rsidR="00205C0E" w:rsidRPr="00161E3F" w:rsidTr="00205C0E">
        <w:trPr>
          <w:trHeight w:val="1316"/>
          <w:jc w:val="center"/>
        </w:trPr>
        <w:tc>
          <w:tcPr>
            <w:tcW w:w="5400" w:type="dxa"/>
            <w:shd w:val="clear" w:color="auto" w:fill="auto"/>
          </w:tcPr>
          <w:p w:rsidR="00205C0E" w:rsidRPr="00B929F2" w:rsidRDefault="00205C0E" w:rsidP="00205C0E">
            <w:pPr>
              <w:rPr>
                <w:rStyle w:val="SubtleEmphasis"/>
                <w:i w:val="0"/>
                <w:color w:val="auto"/>
                <w:sz w:val="20"/>
                <w:szCs w:val="20"/>
              </w:rPr>
            </w:pPr>
            <w:r w:rsidRPr="00B929F2">
              <w:rPr>
                <w:rStyle w:val="SubtleEmphasis"/>
                <w:i w:val="0"/>
                <w:color w:val="auto"/>
                <w:sz w:val="20"/>
                <w:szCs w:val="20"/>
              </w:rPr>
              <w:t xml:space="preserve">Standard 1: Learner Development </w:t>
            </w:r>
          </w:p>
          <w:p w:rsidR="00205C0E" w:rsidRPr="00B929F2" w:rsidRDefault="00205C0E" w:rsidP="00B929F2">
            <w:pPr>
              <w:spacing w:after="240"/>
              <w:rPr>
                <w:rFonts w:cs="Arial"/>
                <w:b/>
                <w:sz w:val="20"/>
                <w:szCs w:val="20"/>
              </w:rPr>
            </w:pPr>
            <w:r w:rsidRPr="00B929F2">
              <w:rPr>
                <w:rStyle w:val="SubtleEmphasis"/>
                <w:b w:val="0"/>
                <w:i w:val="0"/>
                <w:color w:val="auto"/>
                <w:sz w:val="20"/>
                <w:szCs w:val="20"/>
              </w:rPr>
              <w:t>The teacher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c>
          <w:tcPr>
            <w:tcW w:w="8640" w:type="dxa"/>
            <w:shd w:val="clear" w:color="auto" w:fill="auto"/>
          </w:tcPr>
          <w:p w:rsidR="00205C0E" w:rsidRPr="002C153A" w:rsidRDefault="00205C0E" w:rsidP="00077680">
            <w:pPr>
              <w:rPr>
                <w:rFonts w:cs="Arial"/>
                <w:sz w:val="20"/>
                <w:szCs w:val="20"/>
              </w:rPr>
            </w:pPr>
          </w:p>
        </w:tc>
      </w:tr>
      <w:tr w:rsidR="00205C0E" w:rsidRPr="00161E3F" w:rsidTr="00205C0E">
        <w:trPr>
          <w:trHeight w:val="1316"/>
          <w:jc w:val="center"/>
        </w:trPr>
        <w:tc>
          <w:tcPr>
            <w:tcW w:w="5400" w:type="dxa"/>
            <w:shd w:val="clear" w:color="auto" w:fill="auto"/>
          </w:tcPr>
          <w:p w:rsidR="00205C0E" w:rsidRPr="00B929F2" w:rsidRDefault="00205C0E" w:rsidP="00205C0E">
            <w:pPr>
              <w:rPr>
                <w:rStyle w:val="SubtleEmphasis"/>
                <w:i w:val="0"/>
                <w:color w:val="auto"/>
                <w:sz w:val="20"/>
                <w:szCs w:val="20"/>
              </w:rPr>
            </w:pPr>
            <w:r w:rsidRPr="00B929F2">
              <w:rPr>
                <w:rStyle w:val="SubtleEmphasis"/>
                <w:i w:val="0"/>
                <w:color w:val="auto"/>
                <w:sz w:val="20"/>
                <w:szCs w:val="20"/>
              </w:rPr>
              <w:t>Standard 2: Learning Differences</w:t>
            </w:r>
          </w:p>
          <w:p w:rsidR="00205C0E" w:rsidRPr="00B929F2" w:rsidRDefault="00205C0E" w:rsidP="00B929F2">
            <w:pPr>
              <w:spacing w:after="240"/>
              <w:rPr>
                <w:rStyle w:val="SubtleEmphasis"/>
                <w:b w:val="0"/>
                <w:i w:val="0"/>
                <w:color w:val="auto"/>
                <w:sz w:val="20"/>
                <w:szCs w:val="20"/>
              </w:rPr>
            </w:pPr>
            <w:r w:rsidRPr="00B929F2">
              <w:rPr>
                <w:rStyle w:val="SubtleEmphasis"/>
                <w:b w:val="0"/>
                <w:i w:val="0"/>
                <w:color w:val="auto"/>
                <w:sz w:val="20"/>
                <w:szCs w:val="20"/>
              </w:rPr>
              <w:t>The teacher candidate uses understanding of individual differences and diverse cultures and communities to ensure inclusive learning environments that enable each learner to meet high standards.</w:t>
            </w:r>
          </w:p>
        </w:tc>
        <w:tc>
          <w:tcPr>
            <w:tcW w:w="8640" w:type="dxa"/>
            <w:shd w:val="clear" w:color="auto" w:fill="auto"/>
          </w:tcPr>
          <w:p w:rsidR="00205C0E" w:rsidRPr="00E051F2" w:rsidRDefault="00205C0E" w:rsidP="00077680">
            <w:pPr>
              <w:rPr>
                <w:rFonts w:ascii="Calibri" w:hAnsi="Calibri"/>
                <w:b/>
                <w:sz w:val="20"/>
                <w:szCs w:val="20"/>
              </w:rPr>
            </w:pPr>
          </w:p>
        </w:tc>
      </w:tr>
      <w:tr w:rsidR="00205C0E" w:rsidRPr="00161E3F" w:rsidTr="00205C0E">
        <w:trPr>
          <w:trHeight w:val="1316"/>
          <w:jc w:val="center"/>
        </w:trPr>
        <w:tc>
          <w:tcPr>
            <w:tcW w:w="5400" w:type="dxa"/>
            <w:shd w:val="clear" w:color="auto" w:fill="auto"/>
          </w:tcPr>
          <w:p w:rsidR="00205C0E" w:rsidRPr="00B929F2" w:rsidRDefault="00205C0E" w:rsidP="00205C0E">
            <w:pPr>
              <w:rPr>
                <w:rStyle w:val="SubtleEmphasis"/>
                <w:i w:val="0"/>
                <w:color w:val="auto"/>
                <w:sz w:val="20"/>
                <w:szCs w:val="20"/>
              </w:rPr>
            </w:pPr>
            <w:r w:rsidRPr="00B929F2">
              <w:rPr>
                <w:rStyle w:val="SubtleEmphasis"/>
                <w:i w:val="0"/>
                <w:color w:val="auto"/>
                <w:sz w:val="20"/>
                <w:szCs w:val="20"/>
              </w:rPr>
              <w:t>Standard 3: Learning Environments</w:t>
            </w:r>
          </w:p>
          <w:p w:rsidR="00205C0E" w:rsidRPr="00B929F2" w:rsidRDefault="00205C0E" w:rsidP="00B929F2">
            <w:pPr>
              <w:spacing w:after="240"/>
              <w:rPr>
                <w:iCs/>
                <w:sz w:val="20"/>
                <w:szCs w:val="20"/>
              </w:rPr>
            </w:pPr>
            <w:r w:rsidRPr="00B929F2">
              <w:rPr>
                <w:rStyle w:val="SubtleEmphasis"/>
                <w:b w:val="0"/>
                <w:i w:val="0"/>
                <w:color w:val="auto"/>
                <w:sz w:val="20"/>
                <w:szCs w:val="20"/>
              </w:rPr>
              <w:t>The teacher candidate works with others to create environments that support individual and collaborative learning, and that encourage positive social interaction, active engagement in learning, and self-motivation.</w:t>
            </w:r>
          </w:p>
        </w:tc>
        <w:tc>
          <w:tcPr>
            <w:tcW w:w="8640" w:type="dxa"/>
            <w:shd w:val="clear" w:color="auto" w:fill="auto"/>
          </w:tcPr>
          <w:p w:rsidR="00205C0E" w:rsidRPr="00E051F2" w:rsidRDefault="00205C0E" w:rsidP="00077680">
            <w:pPr>
              <w:rPr>
                <w:rFonts w:ascii="Calibri" w:hAnsi="Calibri"/>
                <w:b/>
                <w:sz w:val="20"/>
                <w:szCs w:val="20"/>
              </w:rPr>
            </w:pPr>
          </w:p>
        </w:tc>
      </w:tr>
      <w:tr w:rsidR="00205C0E" w:rsidRPr="00161E3F" w:rsidTr="00205C0E">
        <w:trPr>
          <w:trHeight w:val="1316"/>
          <w:jc w:val="center"/>
        </w:trPr>
        <w:tc>
          <w:tcPr>
            <w:tcW w:w="5400" w:type="dxa"/>
            <w:shd w:val="clear" w:color="auto" w:fill="auto"/>
          </w:tcPr>
          <w:p w:rsidR="00205C0E" w:rsidRPr="00B929F2" w:rsidRDefault="00205C0E" w:rsidP="00205C0E">
            <w:pPr>
              <w:rPr>
                <w:rStyle w:val="SubtleEmphasis"/>
                <w:i w:val="0"/>
                <w:color w:val="auto"/>
                <w:sz w:val="20"/>
                <w:szCs w:val="20"/>
              </w:rPr>
            </w:pPr>
            <w:r w:rsidRPr="00B929F2">
              <w:rPr>
                <w:rStyle w:val="SubtleEmphasis"/>
                <w:i w:val="0"/>
                <w:color w:val="auto"/>
                <w:sz w:val="20"/>
                <w:szCs w:val="20"/>
              </w:rPr>
              <w:t>Standard 4: Content Knowledge</w:t>
            </w:r>
          </w:p>
          <w:p w:rsidR="00205C0E" w:rsidRPr="00B929F2" w:rsidRDefault="00205C0E" w:rsidP="00B929F2">
            <w:pPr>
              <w:spacing w:after="240"/>
              <w:rPr>
                <w:rStyle w:val="SubtleEmphasis"/>
                <w:b w:val="0"/>
                <w:iCs w:val="0"/>
                <w:color w:val="auto"/>
              </w:rPr>
            </w:pPr>
            <w:r w:rsidRPr="00B929F2">
              <w:rPr>
                <w:rStyle w:val="SubtleEmphasis"/>
                <w:b w:val="0"/>
                <w:i w:val="0"/>
                <w:color w:val="auto"/>
                <w:sz w:val="20"/>
                <w:szCs w:val="20"/>
              </w:rPr>
              <w:t>The teacher candidate understands the central concepts, tools of inquiry, and structures of the discipline(s) he or she teaches and creates learning experiences that make the discipline accessible and meaningful for learners to assure mastery of the content.</w:t>
            </w:r>
          </w:p>
        </w:tc>
        <w:tc>
          <w:tcPr>
            <w:tcW w:w="8640" w:type="dxa"/>
            <w:shd w:val="clear" w:color="auto" w:fill="auto"/>
          </w:tcPr>
          <w:p w:rsidR="00205C0E" w:rsidRPr="00E051F2" w:rsidRDefault="00205C0E" w:rsidP="00077680">
            <w:pPr>
              <w:rPr>
                <w:rFonts w:ascii="Calibri" w:hAnsi="Calibri"/>
                <w:b/>
                <w:sz w:val="20"/>
                <w:szCs w:val="20"/>
              </w:rPr>
            </w:pPr>
          </w:p>
        </w:tc>
      </w:tr>
      <w:tr w:rsidR="00205C0E" w:rsidRPr="00161E3F" w:rsidTr="00205C0E">
        <w:trPr>
          <w:trHeight w:val="1214"/>
          <w:jc w:val="center"/>
        </w:trPr>
        <w:tc>
          <w:tcPr>
            <w:tcW w:w="5400" w:type="dxa"/>
            <w:shd w:val="clear" w:color="auto" w:fill="auto"/>
          </w:tcPr>
          <w:p w:rsidR="00205C0E" w:rsidRPr="00B929F2" w:rsidRDefault="00205C0E" w:rsidP="00205C0E">
            <w:pPr>
              <w:keepNext/>
              <w:keepLines/>
              <w:rPr>
                <w:rStyle w:val="SubtleEmphasis"/>
                <w:i w:val="0"/>
                <w:color w:val="auto"/>
                <w:sz w:val="20"/>
                <w:szCs w:val="20"/>
              </w:rPr>
            </w:pPr>
            <w:r w:rsidRPr="00B929F2">
              <w:rPr>
                <w:rStyle w:val="SubtleEmphasis"/>
                <w:i w:val="0"/>
                <w:color w:val="auto"/>
                <w:sz w:val="20"/>
                <w:szCs w:val="20"/>
              </w:rPr>
              <w:lastRenderedPageBreak/>
              <w:t>Standard 5: Application of Content</w:t>
            </w:r>
          </w:p>
          <w:p w:rsidR="00205C0E" w:rsidRPr="00B929F2" w:rsidRDefault="00205C0E" w:rsidP="00205C0E">
            <w:pPr>
              <w:keepNext/>
              <w:keepLines/>
              <w:spacing w:after="240"/>
              <w:rPr>
                <w:iCs/>
                <w:sz w:val="20"/>
                <w:szCs w:val="20"/>
              </w:rPr>
            </w:pPr>
            <w:r w:rsidRPr="00B929F2">
              <w:rPr>
                <w:rStyle w:val="SubtleEmphasis"/>
                <w:b w:val="0"/>
                <w:i w:val="0"/>
                <w:color w:val="auto"/>
                <w:sz w:val="20"/>
                <w:szCs w:val="20"/>
              </w:rPr>
              <w:t>The teacher candidate understands how to connect concepts and use differing perspectives to engage learners in critical thinking, creativity, and collaborative problem solving related to authentic local and global issues.</w:t>
            </w:r>
          </w:p>
        </w:tc>
        <w:tc>
          <w:tcPr>
            <w:tcW w:w="8640" w:type="dxa"/>
            <w:shd w:val="clear" w:color="auto" w:fill="auto"/>
          </w:tcPr>
          <w:p w:rsidR="00205C0E" w:rsidRPr="00E051F2" w:rsidRDefault="00205C0E" w:rsidP="00205C0E">
            <w:pPr>
              <w:keepNext/>
              <w:keepLines/>
              <w:rPr>
                <w:rFonts w:ascii="Calibri" w:hAnsi="Calibri"/>
                <w:b/>
                <w:sz w:val="20"/>
                <w:szCs w:val="20"/>
              </w:rPr>
            </w:pPr>
          </w:p>
        </w:tc>
      </w:tr>
      <w:tr w:rsidR="00205C0E" w:rsidRPr="00161E3F" w:rsidTr="00205C0E">
        <w:trPr>
          <w:trHeight w:val="1316"/>
          <w:jc w:val="center"/>
        </w:trPr>
        <w:tc>
          <w:tcPr>
            <w:tcW w:w="5400" w:type="dxa"/>
            <w:shd w:val="clear" w:color="auto" w:fill="auto"/>
          </w:tcPr>
          <w:p w:rsidR="00205C0E" w:rsidRPr="00205C0E" w:rsidRDefault="00205C0E" w:rsidP="00B929F2">
            <w:pPr>
              <w:rPr>
                <w:rStyle w:val="SubtleEmphasis"/>
                <w:i w:val="0"/>
                <w:color w:val="auto"/>
                <w:sz w:val="20"/>
                <w:szCs w:val="20"/>
              </w:rPr>
            </w:pPr>
            <w:r w:rsidRPr="00205C0E">
              <w:rPr>
                <w:rStyle w:val="SubtleEmphasis"/>
                <w:i w:val="0"/>
                <w:color w:val="auto"/>
                <w:sz w:val="20"/>
                <w:szCs w:val="20"/>
              </w:rPr>
              <w:t>Standard 6: Assessment</w:t>
            </w:r>
          </w:p>
          <w:p w:rsidR="00205C0E" w:rsidRPr="00205C0E" w:rsidRDefault="00205C0E" w:rsidP="00077680">
            <w:pPr>
              <w:rPr>
                <w:iCs/>
                <w:sz w:val="20"/>
                <w:szCs w:val="20"/>
              </w:rPr>
            </w:pPr>
            <w:r w:rsidRPr="00205C0E">
              <w:rPr>
                <w:rStyle w:val="SubtleEmphasis"/>
                <w:b w:val="0"/>
                <w:i w:val="0"/>
                <w:color w:val="auto"/>
                <w:sz w:val="20"/>
                <w:szCs w:val="20"/>
              </w:rPr>
              <w:t>The teacher candidate understands and uses multiple methods of assessment to engage learners in their own growth, to monitor learner progress, and to guide the teacher’s and learner’s decision making.</w:t>
            </w:r>
          </w:p>
        </w:tc>
        <w:tc>
          <w:tcPr>
            <w:tcW w:w="8640" w:type="dxa"/>
            <w:shd w:val="clear" w:color="auto" w:fill="auto"/>
          </w:tcPr>
          <w:p w:rsidR="00205C0E" w:rsidRPr="00E051F2" w:rsidRDefault="00205C0E" w:rsidP="00077680">
            <w:pPr>
              <w:rPr>
                <w:rFonts w:ascii="Calibri" w:hAnsi="Calibri"/>
                <w:b/>
                <w:sz w:val="20"/>
                <w:szCs w:val="20"/>
              </w:rPr>
            </w:pPr>
          </w:p>
        </w:tc>
      </w:tr>
      <w:tr w:rsidR="00205C0E" w:rsidRPr="00161E3F" w:rsidTr="008E4D39">
        <w:trPr>
          <w:trHeight w:val="1574"/>
          <w:jc w:val="center"/>
        </w:trPr>
        <w:tc>
          <w:tcPr>
            <w:tcW w:w="5400" w:type="dxa"/>
            <w:shd w:val="clear" w:color="auto" w:fill="auto"/>
          </w:tcPr>
          <w:p w:rsidR="00205C0E" w:rsidRPr="00205C0E" w:rsidRDefault="00205C0E" w:rsidP="00B929F2">
            <w:pPr>
              <w:rPr>
                <w:rStyle w:val="SubtleEmphasis"/>
                <w:i w:val="0"/>
                <w:color w:val="auto"/>
                <w:sz w:val="20"/>
                <w:szCs w:val="20"/>
              </w:rPr>
            </w:pPr>
            <w:r w:rsidRPr="00205C0E">
              <w:rPr>
                <w:rStyle w:val="SubtleEmphasis"/>
                <w:i w:val="0"/>
                <w:color w:val="auto"/>
                <w:sz w:val="20"/>
                <w:szCs w:val="20"/>
              </w:rPr>
              <w:t>Standard 7: Planning for Instruction</w:t>
            </w:r>
          </w:p>
          <w:p w:rsidR="00205C0E" w:rsidRPr="00205C0E" w:rsidRDefault="00205C0E" w:rsidP="00077680">
            <w:pPr>
              <w:rPr>
                <w:iCs/>
                <w:sz w:val="20"/>
                <w:szCs w:val="20"/>
              </w:rPr>
            </w:pPr>
            <w:r w:rsidRPr="00205C0E">
              <w:rPr>
                <w:rStyle w:val="SubtleEmphasis"/>
                <w:b w:val="0"/>
                <w:i w:val="0"/>
                <w:color w:val="auto"/>
                <w:sz w:val="20"/>
                <w:szCs w:val="20"/>
              </w:rPr>
              <w:t>The teacher candidate plans instruction that supports every student in meeting rigorous learning goals by drawing upon knowledge of content areas, curriculum, cross- disciplinary skills, and pedagogy, as well as knowledge of learners and the community context.</w:t>
            </w:r>
          </w:p>
        </w:tc>
        <w:tc>
          <w:tcPr>
            <w:tcW w:w="8640" w:type="dxa"/>
            <w:shd w:val="clear" w:color="auto" w:fill="auto"/>
          </w:tcPr>
          <w:p w:rsidR="00205C0E" w:rsidRPr="00E051F2" w:rsidRDefault="00205C0E" w:rsidP="00077680">
            <w:pPr>
              <w:rPr>
                <w:rFonts w:ascii="Calibri" w:hAnsi="Calibri"/>
                <w:b/>
                <w:sz w:val="20"/>
                <w:szCs w:val="20"/>
              </w:rPr>
            </w:pPr>
          </w:p>
        </w:tc>
      </w:tr>
      <w:tr w:rsidR="00205C0E" w:rsidRPr="00161E3F" w:rsidTr="008E4D39">
        <w:trPr>
          <w:trHeight w:val="1511"/>
          <w:jc w:val="center"/>
        </w:trPr>
        <w:tc>
          <w:tcPr>
            <w:tcW w:w="5400" w:type="dxa"/>
            <w:shd w:val="clear" w:color="auto" w:fill="auto"/>
          </w:tcPr>
          <w:p w:rsidR="00205C0E" w:rsidRDefault="00205C0E" w:rsidP="00205C0E">
            <w:pPr>
              <w:rPr>
                <w:rStyle w:val="SubtleEmphasis"/>
                <w:i w:val="0"/>
                <w:color w:val="auto"/>
                <w:sz w:val="20"/>
                <w:szCs w:val="20"/>
              </w:rPr>
            </w:pPr>
            <w:r w:rsidRPr="00205C0E">
              <w:rPr>
                <w:rStyle w:val="SubtleEmphasis"/>
                <w:i w:val="0"/>
                <w:color w:val="auto"/>
                <w:sz w:val="20"/>
                <w:szCs w:val="20"/>
              </w:rPr>
              <w:t xml:space="preserve">Standard 8: Instructional Strategies </w:t>
            </w:r>
          </w:p>
          <w:p w:rsidR="00205C0E" w:rsidRPr="00205C0E" w:rsidRDefault="00205C0E" w:rsidP="00205C0E">
            <w:pPr>
              <w:rPr>
                <w:rStyle w:val="SubtleEmphasis"/>
                <w:b w:val="0"/>
                <w:i w:val="0"/>
                <w:color w:val="auto"/>
                <w:sz w:val="20"/>
                <w:szCs w:val="20"/>
              </w:rPr>
            </w:pPr>
            <w:r w:rsidRPr="00205C0E">
              <w:rPr>
                <w:rStyle w:val="SubtleEmphasis"/>
                <w:b w:val="0"/>
                <w:i w:val="0"/>
                <w:color w:val="auto"/>
                <w:sz w:val="20"/>
                <w:szCs w:val="20"/>
              </w:rPr>
              <w:t>The teacher candidate understands and uses a variety of instructional strategies to encourage learners to develop deep understanding of content areas and their connections, and to build skills to apply knowledge in meaningful ways.</w:t>
            </w:r>
          </w:p>
        </w:tc>
        <w:tc>
          <w:tcPr>
            <w:tcW w:w="8640" w:type="dxa"/>
            <w:shd w:val="clear" w:color="auto" w:fill="auto"/>
          </w:tcPr>
          <w:p w:rsidR="00205C0E" w:rsidRPr="00E051F2" w:rsidRDefault="00205C0E" w:rsidP="00077680">
            <w:pPr>
              <w:rPr>
                <w:rFonts w:ascii="Calibri" w:hAnsi="Calibri"/>
                <w:b/>
                <w:sz w:val="20"/>
                <w:szCs w:val="20"/>
              </w:rPr>
            </w:pPr>
          </w:p>
        </w:tc>
      </w:tr>
      <w:tr w:rsidR="00205C0E" w:rsidRPr="00161E3F" w:rsidTr="008E4D39">
        <w:trPr>
          <w:trHeight w:val="1979"/>
          <w:jc w:val="center"/>
        </w:trPr>
        <w:tc>
          <w:tcPr>
            <w:tcW w:w="5400" w:type="dxa"/>
            <w:shd w:val="clear" w:color="auto" w:fill="auto"/>
          </w:tcPr>
          <w:p w:rsidR="00205C0E" w:rsidRPr="00205C0E" w:rsidRDefault="00205C0E" w:rsidP="00B929F2">
            <w:pPr>
              <w:rPr>
                <w:rStyle w:val="SubtleEmphasis"/>
                <w:i w:val="0"/>
                <w:color w:val="auto"/>
                <w:sz w:val="20"/>
                <w:szCs w:val="20"/>
              </w:rPr>
            </w:pPr>
            <w:r w:rsidRPr="00205C0E">
              <w:rPr>
                <w:rStyle w:val="SubtleEmphasis"/>
                <w:i w:val="0"/>
                <w:color w:val="auto"/>
                <w:sz w:val="20"/>
                <w:szCs w:val="20"/>
              </w:rPr>
              <w:t>Standard 9: Professional Learning and Ethical Practice</w:t>
            </w:r>
          </w:p>
          <w:p w:rsidR="00205C0E" w:rsidRPr="00205C0E" w:rsidRDefault="00205C0E" w:rsidP="00077680">
            <w:pPr>
              <w:rPr>
                <w:iCs/>
                <w:sz w:val="20"/>
                <w:szCs w:val="20"/>
              </w:rPr>
            </w:pPr>
            <w:r w:rsidRPr="00205C0E">
              <w:rPr>
                <w:rStyle w:val="SubtleEmphasis"/>
                <w:b w:val="0"/>
                <w:i w:val="0"/>
                <w:color w:val="auto"/>
                <w:sz w:val="20"/>
                <w:szCs w:val="20"/>
              </w:rPr>
              <w:t>The teacher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c>
          <w:tcPr>
            <w:tcW w:w="8640" w:type="dxa"/>
            <w:shd w:val="clear" w:color="auto" w:fill="auto"/>
          </w:tcPr>
          <w:p w:rsidR="00205C0E" w:rsidRPr="00E051F2" w:rsidRDefault="00205C0E" w:rsidP="00077680">
            <w:pPr>
              <w:rPr>
                <w:rFonts w:ascii="Calibri" w:hAnsi="Calibri"/>
                <w:b/>
                <w:sz w:val="20"/>
                <w:szCs w:val="20"/>
              </w:rPr>
            </w:pPr>
          </w:p>
        </w:tc>
      </w:tr>
      <w:tr w:rsidR="00205C0E" w:rsidRPr="00161E3F" w:rsidTr="00205C0E">
        <w:trPr>
          <w:trHeight w:val="1316"/>
          <w:jc w:val="center"/>
        </w:trPr>
        <w:tc>
          <w:tcPr>
            <w:tcW w:w="5400" w:type="dxa"/>
            <w:shd w:val="clear" w:color="auto" w:fill="auto"/>
          </w:tcPr>
          <w:p w:rsidR="00205C0E" w:rsidRPr="00205C0E" w:rsidRDefault="00205C0E" w:rsidP="00205C0E">
            <w:pPr>
              <w:rPr>
                <w:rStyle w:val="SubtleEmphasis"/>
                <w:i w:val="0"/>
                <w:color w:val="auto"/>
                <w:sz w:val="20"/>
                <w:szCs w:val="20"/>
              </w:rPr>
            </w:pPr>
            <w:r w:rsidRPr="00205C0E">
              <w:rPr>
                <w:rStyle w:val="SubtleEmphasis"/>
                <w:i w:val="0"/>
                <w:color w:val="auto"/>
                <w:sz w:val="20"/>
                <w:szCs w:val="20"/>
              </w:rPr>
              <w:t xml:space="preserve">Standard 10: Leadership and Collaboration </w:t>
            </w:r>
          </w:p>
          <w:p w:rsidR="00205C0E" w:rsidRPr="00205C0E" w:rsidRDefault="00205C0E" w:rsidP="00205C0E">
            <w:pPr>
              <w:spacing w:after="240"/>
              <w:rPr>
                <w:iCs/>
                <w:sz w:val="20"/>
                <w:szCs w:val="20"/>
              </w:rPr>
            </w:pPr>
            <w:r w:rsidRPr="00205C0E">
              <w:rPr>
                <w:rStyle w:val="SubtleEmphasis"/>
                <w:b w:val="0"/>
                <w:i w:val="0"/>
                <w:color w:val="auto"/>
                <w:sz w:val="20"/>
                <w:szCs w:val="20"/>
              </w:rPr>
              <w:t>The teacher candidate seeks appropriate leadership roles and opportunities to take responsibility for student learning, to collaborate with learners, families, colleagues, other school professionals, and community members to ensure learner growth, and to advance the profession.</w:t>
            </w:r>
          </w:p>
        </w:tc>
        <w:tc>
          <w:tcPr>
            <w:tcW w:w="8640" w:type="dxa"/>
            <w:shd w:val="clear" w:color="auto" w:fill="auto"/>
          </w:tcPr>
          <w:p w:rsidR="00205C0E" w:rsidRPr="00E051F2" w:rsidRDefault="00205C0E" w:rsidP="00077680">
            <w:pPr>
              <w:rPr>
                <w:rFonts w:ascii="Calibri" w:hAnsi="Calibri"/>
                <w:b/>
                <w:sz w:val="20"/>
                <w:szCs w:val="20"/>
              </w:rPr>
            </w:pPr>
          </w:p>
        </w:tc>
      </w:tr>
      <w:tr w:rsidR="00205C0E" w:rsidRPr="00161E3F" w:rsidTr="00205C0E">
        <w:trPr>
          <w:trHeight w:val="432"/>
          <w:jc w:val="center"/>
        </w:trPr>
        <w:tc>
          <w:tcPr>
            <w:tcW w:w="5400" w:type="dxa"/>
            <w:shd w:val="clear" w:color="auto" w:fill="auto"/>
          </w:tcPr>
          <w:p w:rsidR="00205C0E" w:rsidRPr="00205C0E" w:rsidRDefault="00205C0E" w:rsidP="00205C0E">
            <w:pPr>
              <w:keepNext/>
              <w:keepLines/>
              <w:rPr>
                <w:sz w:val="20"/>
                <w:szCs w:val="20"/>
              </w:rPr>
            </w:pPr>
            <w:r w:rsidRPr="00205C0E">
              <w:rPr>
                <w:rStyle w:val="SubtleEmphasis"/>
                <w:i w:val="0"/>
                <w:color w:val="auto"/>
                <w:sz w:val="20"/>
                <w:szCs w:val="20"/>
              </w:rPr>
              <w:lastRenderedPageBreak/>
              <w:t>Standard 11: American Indian Tribes in Idaho</w:t>
            </w:r>
          </w:p>
          <w:p w:rsidR="00205C0E" w:rsidRPr="00205C0E" w:rsidRDefault="00205C0E" w:rsidP="00205C0E">
            <w:pPr>
              <w:keepNext/>
              <w:keepLines/>
              <w:rPr>
                <w:sz w:val="20"/>
                <w:szCs w:val="20"/>
              </w:rPr>
            </w:pPr>
            <w:r w:rsidRPr="00205C0E">
              <w:rPr>
                <w:sz w:val="20"/>
                <w:szCs w:val="20"/>
              </w:rPr>
              <w:t xml:space="preserve">The teacher candidate should be able to distinguish between each of the federally recognized tribes with respect to the retention of their ancestral lands in Idaho: Coeur d’Alene Tribe, Kootenai Tribe of Idaho, Nez Perce Tribe, Shoshone-Bannock Tribes, and the Shoshone-Paiute Tribes. Teacher candidates build capacity in learners to utilize the assets that each learner brings to the learning community based on their backgrounds and experiences. </w:t>
            </w:r>
          </w:p>
          <w:p w:rsidR="00205C0E" w:rsidRPr="00205C0E" w:rsidRDefault="00205C0E" w:rsidP="00205C0E">
            <w:pPr>
              <w:keepNext/>
              <w:keepLines/>
              <w:rPr>
                <w:rFonts w:ascii="Calibri" w:hAnsi="Calibri"/>
                <w:sz w:val="20"/>
                <w:szCs w:val="20"/>
              </w:rPr>
            </w:pPr>
          </w:p>
        </w:tc>
        <w:tc>
          <w:tcPr>
            <w:tcW w:w="8640" w:type="dxa"/>
            <w:shd w:val="clear" w:color="auto" w:fill="auto"/>
          </w:tcPr>
          <w:p w:rsidR="00205C0E" w:rsidRPr="00E051F2" w:rsidRDefault="00205C0E" w:rsidP="00205C0E">
            <w:pPr>
              <w:keepNext/>
              <w:keepLines/>
              <w:rPr>
                <w:rFonts w:ascii="Calibri" w:hAnsi="Calibri"/>
                <w:b/>
                <w:bCs w:val="0"/>
                <w:sz w:val="20"/>
                <w:szCs w:val="20"/>
              </w:rPr>
            </w:pPr>
          </w:p>
        </w:tc>
      </w:tr>
      <w:tr w:rsidR="00205C0E" w:rsidRPr="00161E3F" w:rsidTr="008E4D39">
        <w:trPr>
          <w:trHeight w:val="1259"/>
          <w:jc w:val="center"/>
        </w:trPr>
        <w:tc>
          <w:tcPr>
            <w:tcW w:w="5400" w:type="dxa"/>
            <w:shd w:val="clear" w:color="auto" w:fill="auto"/>
          </w:tcPr>
          <w:p w:rsidR="00205C0E" w:rsidRDefault="00205C0E" w:rsidP="00077680">
            <w:pPr>
              <w:rPr>
                <w:rStyle w:val="SubtleEmphasis"/>
                <w:b w:val="0"/>
                <w:i w:val="0"/>
                <w:color w:val="auto"/>
                <w:sz w:val="20"/>
                <w:szCs w:val="20"/>
              </w:rPr>
            </w:pPr>
            <w:r w:rsidRPr="00205C0E">
              <w:rPr>
                <w:rStyle w:val="SubtleEmphasis"/>
                <w:i w:val="0"/>
                <w:color w:val="auto"/>
                <w:sz w:val="20"/>
                <w:szCs w:val="20"/>
              </w:rPr>
              <w:t>Standard 12: Code of Ethics for Idaho Professional Educators</w:t>
            </w:r>
            <w:r w:rsidRPr="00205C0E">
              <w:rPr>
                <w:rStyle w:val="SubtleEmphasis"/>
                <w:b w:val="0"/>
                <w:i w:val="0"/>
                <w:color w:val="auto"/>
                <w:sz w:val="20"/>
                <w:szCs w:val="20"/>
              </w:rPr>
              <w:t xml:space="preserve"> </w:t>
            </w:r>
          </w:p>
          <w:p w:rsidR="00205C0E" w:rsidRPr="00205C0E" w:rsidRDefault="00205C0E" w:rsidP="00077680">
            <w:pPr>
              <w:rPr>
                <w:sz w:val="20"/>
                <w:szCs w:val="20"/>
              </w:rPr>
            </w:pPr>
            <w:r w:rsidRPr="00205C0E">
              <w:rPr>
                <w:sz w:val="20"/>
                <w:szCs w:val="20"/>
              </w:rPr>
              <w:t>The teacher candidate understands the Code of Ethics for Idaho Professional Educators and its place in supporting the integrity of the profession.</w:t>
            </w:r>
          </w:p>
        </w:tc>
        <w:tc>
          <w:tcPr>
            <w:tcW w:w="8640" w:type="dxa"/>
            <w:shd w:val="clear" w:color="auto" w:fill="auto"/>
          </w:tcPr>
          <w:p w:rsidR="00205C0E" w:rsidRPr="00E051F2" w:rsidRDefault="00205C0E" w:rsidP="00077680">
            <w:pPr>
              <w:rPr>
                <w:rFonts w:ascii="Calibri" w:hAnsi="Calibri"/>
                <w:b/>
                <w:bCs w:val="0"/>
                <w:sz w:val="20"/>
                <w:szCs w:val="20"/>
              </w:rPr>
            </w:pPr>
          </w:p>
        </w:tc>
      </w:tr>
      <w:tr w:rsidR="00205C0E" w:rsidRPr="00161E3F" w:rsidTr="008E4D39">
        <w:trPr>
          <w:trHeight w:val="1349"/>
          <w:jc w:val="center"/>
        </w:trPr>
        <w:tc>
          <w:tcPr>
            <w:tcW w:w="5400" w:type="dxa"/>
            <w:shd w:val="clear" w:color="auto" w:fill="auto"/>
          </w:tcPr>
          <w:p w:rsidR="00205C0E" w:rsidRDefault="00205C0E" w:rsidP="00B929F2">
            <w:pPr>
              <w:rPr>
                <w:sz w:val="20"/>
                <w:szCs w:val="20"/>
              </w:rPr>
            </w:pPr>
            <w:r w:rsidRPr="00205C0E">
              <w:rPr>
                <w:rStyle w:val="SubtleEmphasis"/>
                <w:i w:val="0"/>
                <w:color w:val="auto"/>
                <w:sz w:val="20"/>
                <w:szCs w:val="20"/>
              </w:rPr>
              <w:t>Standard 13: Digital Technology and Online Learning</w:t>
            </w:r>
            <w:r w:rsidRPr="00205C0E">
              <w:rPr>
                <w:sz w:val="20"/>
                <w:szCs w:val="20"/>
              </w:rPr>
              <w:t xml:space="preserve"> </w:t>
            </w:r>
          </w:p>
          <w:p w:rsidR="00205C0E" w:rsidRPr="00205C0E" w:rsidRDefault="00205C0E" w:rsidP="00077680">
            <w:pPr>
              <w:rPr>
                <w:sz w:val="20"/>
                <w:szCs w:val="20"/>
              </w:rPr>
            </w:pPr>
            <w:r w:rsidRPr="00205C0E">
              <w:rPr>
                <w:sz w:val="20"/>
                <w:szCs w:val="20"/>
              </w:rPr>
              <w:t>The teacher candidate knows how to use digital technology to create lessons and facilitate instruction and assessment in face-to-face, blended, and online learning environments to engage students and enhance learning.</w:t>
            </w:r>
          </w:p>
        </w:tc>
        <w:tc>
          <w:tcPr>
            <w:tcW w:w="8640" w:type="dxa"/>
            <w:shd w:val="clear" w:color="auto" w:fill="auto"/>
          </w:tcPr>
          <w:p w:rsidR="00205C0E" w:rsidRPr="00E051F2" w:rsidRDefault="00205C0E" w:rsidP="00077680">
            <w:pPr>
              <w:rPr>
                <w:rFonts w:ascii="Calibri" w:hAnsi="Calibri"/>
                <w:b/>
                <w:bCs w:val="0"/>
                <w:sz w:val="20"/>
                <w:szCs w:val="20"/>
              </w:rPr>
            </w:pPr>
          </w:p>
        </w:tc>
      </w:tr>
    </w:tbl>
    <w:p w:rsidR="00CE123C" w:rsidRDefault="00CE123C" w:rsidP="009526C4"/>
    <w:p w:rsidR="00CE123C" w:rsidRDefault="00CE123C">
      <w:pPr>
        <w:spacing w:after="200" w:line="276" w:lineRule="auto"/>
      </w:pPr>
      <w:r>
        <w:br w:type="page"/>
      </w:r>
    </w:p>
    <w:p w:rsidR="00487790" w:rsidRDefault="00487790" w:rsidP="00487790">
      <w:r w:rsidRPr="00692293">
        <w:rPr>
          <w:b/>
        </w:rPr>
        <w:lastRenderedPageBreak/>
        <w:t xml:space="preserve">Section </w:t>
      </w:r>
      <w:r w:rsidRPr="00EB0720">
        <w:rPr>
          <w:b/>
        </w:rPr>
        <w:t>I</w:t>
      </w:r>
      <w:r>
        <w:rPr>
          <w:b/>
        </w:rPr>
        <w:t>II</w:t>
      </w:r>
      <w:r w:rsidRPr="00EB0720">
        <w:rPr>
          <w:b/>
        </w:rPr>
        <w:t>:</w:t>
      </w:r>
      <w:r>
        <w:t xml:space="preserve">  Program Design – Alignment to State Specific Program Standards</w:t>
      </w:r>
      <w:r w:rsidR="004C6697">
        <w:t xml:space="preserve"> </w:t>
      </w:r>
      <w:r w:rsidR="004C6697" w:rsidRPr="00CA63CC">
        <w:rPr>
          <w:highlight w:val="yellow"/>
        </w:rPr>
        <w:t>(Delete section if not applicable)</w:t>
      </w:r>
    </w:p>
    <w:p w:rsidR="00487790" w:rsidRPr="00910F44" w:rsidRDefault="00487790" w:rsidP="00487790">
      <w:pPr>
        <w:rPr>
          <w:sz w:val="12"/>
        </w:rPr>
      </w:pPr>
    </w:p>
    <w:p w:rsidR="00487790" w:rsidRDefault="00487790" w:rsidP="00487790">
      <w:pPr>
        <w:pStyle w:val="Footer"/>
        <w:pBdr>
          <w:bottom w:val="single" w:sz="4" w:space="1" w:color="auto"/>
        </w:pBdr>
        <w:tabs>
          <w:tab w:val="clear" w:pos="4320"/>
          <w:tab w:val="clear" w:pos="8640"/>
        </w:tabs>
        <w:rPr>
          <w:rFonts w:ascii="Arial" w:hAnsi="Arial" w:cs="Arial"/>
        </w:rPr>
      </w:pPr>
      <w:r w:rsidRPr="00DF79C9">
        <w:rPr>
          <w:rFonts w:ascii="Arial" w:hAnsi="Arial"/>
          <w:b/>
          <w:bCs/>
        </w:rPr>
        <w:t>Directions:</w:t>
      </w:r>
      <w:r w:rsidRPr="00540CEA">
        <w:t xml:space="preserve"> </w:t>
      </w:r>
      <w:r w:rsidRPr="00DF79C9">
        <w:rPr>
          <w:rFonts w:ascii="Arial" w:hAnsi="Arial" w:cs="Arial"/>
          <w:bCs/>
        </w:rPr>
        <w:t>The table below includes each of the Idaho Core Teaching Standards</w:t>
      </w:r>
      <w:r>
        <w:rPr>
          <w:rFonts w:ascii="Arial" w:hAnsi="Arial" w:cs="Arial"/>
          <w:bCs/>
        </w:rPr>
        <w:t xml:space="preserve"> </w:t>
      </w:r>
      <w:r w:rsidRPr="00487790">
        <w:rPr>
          <w:rFonts w:ascii="Arial" w:hAnsi="Arial" w:cs="Arial"/>
          <w:bCs/>
        </w:rPr>
        <w:t xml:space="preserve">in the </w:t>
      </w:r>
      <w:hyperlink r:id="rId9" w:history="1">
        <w:r w:rsidRPr="00487790">
          <w:rPr>
            <w:rStyle w:val="Hyperlink"/>
            <w:rFonts w:ascii="Arial" w:hAnsi="Arial" w:cs="Arial"/>
            <w:i/>
          </w:rPr>
          <w:t>Idaho Standards for Initial Certification of Professional School Personnel</w:t>
        </w:r>
      </w:hyperlink>
      <w:r w:rsidRPr="00487790">
        <w:rPr>
          <w:rFonts w:ascii="Arial" w:hAnsi="Arial" w:cs="Arial"/>
        </w:rPr>
        <w:t>.</w:t>
      </w:r>
      <w:r>
        <w:rPr>
          <w:rFonts w:ascii="Arial" w:hAnsi="Arial" w:cs="Arial"/>
          <w:bCs/>
        </w:rPr>
        <w:t xml:space="preserve"> </w:t>
      </w:r>
      <w:r w:rsidRPr="00DF79C9">
        <w:rPr>
          <w:rFonts w:ascii="Arial" w:hAnsi="Arial" w:cs="Arial"/>
          <w:bCs/>
        </w:rPr>
        <w:t>Complete the table</w:t>
      </w:r>
      <w:r>
        <w:rPr>
          <w:rFonts w:ascii="Arial" w:hAnsi="Arial" w:cs="Arial"/>
          <w:bCs/>
        </w:rPr>
        <w:t>,</w:t>
      </w:r>
      <w:r w:rsidRPr="00DF79C9">
        <w:rPr>
          <w:rFonts w:ascii="Arial" w:hAnsi="Arial" w:cs="Arial"/>
          <w:bCs/>
        </w:rPr>
        <w:t xml:space="preserve"> explaining how </w:t>
      </w:r>
      <w:r>
        <w:rPr>
          <w:rFonts w:ascii="Arial" w:hAnsi="Arial" w:cs="Arial"/>
          <w:bCs/>
        </w:rPr>
        <w:t xml:space="preserve">the </w:t>
      </w:r>
      <w:r w:rsidRPr="00DF79C9">
        <w:rPr>
          <w:rFonts w:ascii="Arial" w:hAnsi="Arial" w:cs="Arial"/>
          <w:bCs/>
        </w:rPr>
        <w:t xml:space="preserve">program design and any available evidence align with </w:t>
      </w:r>
      <w:r>
        <w:rPr>
          <w:rFonts w:ascii="Arial" w:hAnsi="Arial" w:cs="Arial"/>
          <w:bCs/>
        </w:rPr>
        <w:t xml:space="preserve">each of </w:t>
      </w:r>
      <w:r w:rsidRPr="00DF79C9">
        <w:rPr>
          <w:rFonts w:ascii="Arial" w:hAnsi="Arial" w:cs="Arial"/>
          <w:bCs/>
        </w:rPr>
        <w:t xml:space="preserve">the </w:t>
      </w:r>
      <w:r w:rsidR="004C6697">
        <w:rPr>
          <w:rFonts w:ascii="Arial" w:hAnsi="Arial" w:cs="Arial"/>
          <w:bCs/>
        </w:rPr>
        <w:t xml:space="preserve">program-specific </w:t>
      </w:r>
      <w:r w:rsidRPr="00DF79C9">
        <w:rPr>
          <w:rFonts w:ascii="Arial" w:hAnsi="Arial" w:cs="Arial"/>
          <w:bCs/>
        </w:rPr>
        <w:t>standards.</w:t>
      </w:r>
      <w:r>
        <w:t xml:space="preserve"> </w:t>
      </w:r>
      <w:r w:rsidRPr="00487790">
        <w:rPr>
          <w:rFonts w:ascii="Arial" w:hAnsi="Arial" w:cs="Arial"/>
          <w:bCs/>
        </w:rPr>
        <w:t>Supporting documents may be considered if they clearly support the request. Ensure</w:t>
      </w:r>
      <w:r>
        <w:rPr>
          <w:rFonts w:ascii="Arial" w:hAnsi="Arial" w:cs="Arial"/>
        </w:rPr>
        <w:t xml:space="preserve"> each supporting document is clearly titled, and combine any supporting documents into </w:t>
      </w:r>
      <w:r w:rsidRPr="00165CEE">
        <w:rPr>
          <w:rFonts w:ascii="Arial" w:hAnsi="Arial" w:cs="Arial"/>
        </w:rPr>
        <w:t>one file</w:t>
      </w:r>
      <w:r>
        <w:rPr>
          <w:rFonts w:ascii="Arial" w:hAnsi="Arial" w:cs="Arial"/>
        </w:rPr>
        <w:t>. Links to outside documents or websites will not be considered.</w:t>
      </w:r>
    </w:p>
    <w:p w:rsidR="008D5676" w:rsidRPr="00CE123C" w:rsidRDefault="008D5676" w:rsidP="008D5676">
      <w:pPr>
        <w:pStyle w:val="Footer"/>
        <w:tabs>
          <w:tab w:val="clear" w:pos="4320"/>
          <w:tab w:val="clear" w:pos="8640"/>
        </w:tabs>
        <w:rPr>
          <w:rFonts w:ascii="Arial" w:hAnsi="Arial" w:cs="Arial"/>
          <w:sz w:val="48"/>
          <w:szCs w:val="48"/>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8640"/>
      </w:tblGrid>
      <w:tr w:rsidR="00487790" w:rsidRPr="00161E3F" w:rsidTr="00992C95">
        <w:trPr>
          <w:trHeight w:val="575"/>
          <w:tblHeader/>
          <w:jc w:val="center"/>
        </w:trPr>
        <w:tc>
          <w:tcPr>
            <w:tcW w:w="5400" w:type="dxa"/>
            <w:shd w:val="clear" w:color="auto" w:fill="BFBFBF" w:themeFill="background1" w:themeFillShade="BF"/>
            <w:vAlign w:val="center"/>
            <w:hideMark/>
          </w:tcPr>
          <w:p w:rsidR="00487790" w:rsidRPr="00161E3F" w:rsidRDefault="00487790" w:rsidP="00992C95">
            <w:pPr>
              <w:jc w:val="center"/>
              <w:rPr>
                <w:rFonts w:cs="Arial"/>
                <w:b/>
                <w:sz w:val="20"/>
                <w:szCs w:val="20"/>
              </w:rPr>
            </w:pPr>
            <w:r>
              <w:rPr>
                <w:rFonts w:cs="Arial"/>
                <w:b/>
                <w:sz w:val="20"/>
                <w:szCs w:val="20"/>
              </w:rPr>
              <w:t>STANDARD</w:t>
            </w:r>
          </w:p>
        </w:tc>
        <w:tc>
          <w:tcPr>
            <w:tcW w:w="8640" w:type="dxa"/>
            <w:shd w:val="clear" w:color="auto" w:fill="BFBFBF" w:themeFill="background1" w:themeFillShade="BF"/>
            <w:hideMark/>
          </w:tcPr>
          <w:p w:rsidR="00487790" w:rsidRPr="00161E3F" w:rsidRDefault="00487790" w:rsidP="00992C95">
            <w:pPr>
              <w:jc w:val="center"/>
              <w:rPr>
                <w:rFonts w:cs="Arial"/>
                <w:b/>
                <w:sz w:val="20"/>
                <w:szCs w:val="20"/>
              </w:rPr>
            </w:pPr>
            <w:r>
              <w:rPr>
                <w:rFonts w:cs="Arial"/>
                <w:b/>
                <w:sz w:val="20"/>
                <w:szCs w:val="20"/>
              </w:rPr>
              <w:t xml:space="preserve">How is the standard being met? What coursework from Section I addresses the standard? Is there a plan to address the standard? </w:t>
            </w:r>
          </w:p>
        </w:tc>
      </w:tr>
      <w:tr w:rsidR="00487790" w:rsidRPr="00161E3F" w:rsidTr="00CB7536">
        <w:trPr>
          <w:trHeight w:val="719"/>
          <w:jc w:val="center"/>
        </w:trPr>
        <w:tc>
          <w:tcPr>
            <w:tcW w:w="5400" w:type="dxa"/>
            <w:shd w:val="clear" w:color="auto" w:fill="auto"/>
          </w:tcPr>
          <w:p w:rsidR="00487790" w:rsidRPr="004C6697" w:rsidRDefault="00487790" w:rsidP="004C6697">
            <w:pPr>
              <w:rPr>
                <w:b/>
                <w:iCs/>
                <w:sz w:val="20"/>
                <w:szCs w:val="20"/>
              </w:rPr>
            </w:pPr>
            <w:r w:rsidRPr="00B929F2">
              <w:rPr>
                <w:rStyle w:val="SubtleEmphasis"/>
                <w:i w:val="0"/>
                <w:color w:val="auto"/>
                <w:sz w:val="20"/>
                <w:szCs w:val="20"/>
              </w:rPr>
              <w:t xml:space="preserve">Standard 1: </w:t>
            </w:r>
            <w:r w:rsidR="004C6697" w:rsidRPr="004C6697">
              <w:rPr>
                <w:rStyle w:val="SubtleEmphasis"/>
                <w:i w:val="0"/>
                <w:color w:val="auto"/>
                <w:sz w:val="20"/>
                <w:szCs w:val="20"/>
              </w:rPr>
              <w:t>ENTER STANDARD LANGUAGE HERE</w:t>
            </w:r>
          </w:p>
        </w:tc>
        <w:tc>
          <w:tcPr>
            <w:tcW w:w="8640" w:type="dxa"/>
            <w:shd w:val="clear" w:color="auto" w:fill="auto"/>
          </w:tcPr>
          <w:p w:rsidR="00487790" w:rsidRPr="007F311A" w:rsidRDefault="00487790" w:rsidP="00992C95">
            <w:pPr>
              <w:rPr>
                <w:rFonts w:cs="Arial"/>
                <w:i/>
                <w:sz w:val="20"/>
                <w:szCs w:val="20"/>
              </w:rPr>
            </w:pPr>
          </w:p>
        </w:tc>
      </w:tr>
      <w:tr w:rsidR="00487790" w:rsidRPr="00161E3F" w:rsidTr="00CB7536">
        <w:trPr>
          <w:trHeight w:val="791"/>
          <w:jc w:val="center"/>
        </w:trPr>
        <w:tc>
          <w:tcPr>
            <w:tcW w:w="5400" w:type="dxa"/>
            <w:shd w:val="clear" w:color="auto" w:fill="auto"/>
          </w:tcPr>
          <w:p w:rsidR="00487790" w:rsidRPr="004C6697" w:rsidRDefault="00487790" w:rsidP="004C6697">
            <w:pPr>
              <w:rPr>
                <w:rStyle w:val="SubtleEmphasis"/>
                <w:i w:val="0"/>
                <w:color w:val="auto"/>
                <w:sz w:val="20"/>
                <w:szCs w:val="20"/>
              </w:rPr>
            </w:pPr>
            <w:r w:rsidRPr="00B929F2">
              <w:rPr>
                <w:rStyle w:val="SubtleEmphasis"/>
                <w:i w:val="0"/>
                <w:color w:val="auto"/>
                <w:sz w:val="20"/>
                <w:szCs w:val="20"/>
              </w:rPr>
              <w:t xml:space="preserve">Standard 2: </w:t>
            </w:r>
            <w:r w:rsidR="004C6697" w:rsidRPr="004C6697">
              <w:rPr>
                <w:rStyle w:val="SubtleEmphasis"/>
                <w:i w:val="0"/>
                <w:color w:val="auto"/>
                <w:sz w:val="20"/>
                <w:szCs w:val="20"/>
              </w:rPr>
              <w:t>ENTER STANDARD LANGUAGE HERE</w:t>
            </w:r>
          </w:p>
        </w:tc>
        <w:tc>
          <w:tcPr>
            <w:tcW w:w="8640" w:type="dxa"/>
            <w:shd w:val="clear" w:color="auto" w:fill="auto"/>
          </w:tcPr>
          <w:p w:rsidR="00487790" w:rsidRPr="00E051F2" w:rsidRDefault="00487790" w:rsidP="00992C95">
            <w:pPr>
              <w:rPr>
                <w:rFonts w:ascii="Calibri" w:hAnsi="Calibri"/>
                <w:b/>
                <w:sz w:val="20"/>
                <w:szCs w:val="20"/>
              </w:rPr>
            </w:pPr>
          </w:p>
        </w:tc>
      </w:tr>
      <w:tr w:rsidR="00487790" w:rsidRPr="00161E3F" w:rsidTr="00CB7536">
        <w:trPr>
          <w:trHeight w:val="719"/>
          <w:jc w:val="center"/>
        </w:trPr>
        <w:tc>
          <w:tcPr>
            <w:tcW w:w="5400" w:type="dxa"/>
            <w:shd w:val="clear" w:color="auto" w:fill="auto"/>
          </w:tcPr>
          <w:p w:rsidR="00487790" w:rsidRPr="004C6697" w:rsidRDefault="00487790" w:rsidP="004C6697">
            <w:pPr>
              <w:rPr>
                <w:b/>
              </w:rPr>
            </w:pPr>
            <w:r w:rsidRPr="00B929F2">
              <w:rPr>
                <w:rStyle w:val="SubtleEmphasis"/>
                <w:i w:val="0"/>
                <w:color w:val="auto"/>
                <w:sz w:val="20"/>
                <w:szCs w:val="20"/>
              </w:rPr>
              <w:t xml:space="preserve">Standard 3: </w:t>
            </w:r>
            <w:r w:rsidR="004C6697" w:rsidRPr="004C6697">
              <w:rPr>
                <w:rStyle w:val="SubtleEmphasis"/>
                <w:i w:val="0"/>
                <w:color w:val="auto"/>
                <w:sz w:val="20"/>
                <w:szCs w:val="20"/>
              </w:rPr>
              <w:t>ENTER STANDARD LANGUAGE HERE</w:t>
            </w:r>
          </w:p>
        </w:tc>
        <w:tc>
          <w:tcPr>
            <w:tcW w:w="8640" w:type="dxa"/>
            <w:shd w:val="clear" w:color="auto" w:fill="auto"/>
          </w:tcPr>
          <w:p w:rsidR="00487790" w:rsidRPr="00E051F2" w:rsidRDefault="00487790" w:rsidP="00992C95">
            <w:pPr>
              <w:rPr>
                <w:rFonts w:ascii="Calibri" w:hAnsi="Calibri"/>
                <w:b/>
                <w:sz w:val="20"/>
                <w:szCs w:val="20"/>
              </w:rPr>
            </w:pPr>
          </w:p>
        </w:tc>
      </w:tr>
      <w:tr w:rsidR="00487790" w:rsidRPr="00161E3F" w:rsidTr="00CB7536">
        <w:trPr>
          <w:trHeight w:val="791"/>
          <w:jc w:val="center"/>
        </w:trPr>
        <w:tc>
          <w:tcPr>
            <w:tcW w:w="5400" w:type="dxa"/>
            <w:shd w:val="clear" w:color="auto" w:fill="auto"/>
          </w:tcPr>
          <w:p w:rsidR="00487790" w:rsidRPr="004C6697" w:rsidRDefault="00487790" w:rsidP="004C6697">
            <w:pPr>
              <w:rPr>
                <w:rStyle w:val="SubtleEmphasis"/>
                <w:i w:val="0"/>
                <w:iCs w:val="0"/>
                <w:color w:val="auto"/>
              </w:rPr>
            </w:pPr>
            <w:r w:rsidRPr="00B929F2">
              <w:rPr>
                <w:rStyle w:val="SubtleEmphasis"/>
                <w:i w:val="0"/>
                <w:color w:val="auto"/>
                <w:sz w:val="20"/>
                <w:szCs w:val="20"/>
              </w:rPr>
              <w:t xml:space="preserve">Standard 4: </w:t>
            </w:r>
            <w:r w:rsidR="004C6697" w:rsidRPr="004C6697">
              <w:rPr>
                <w:rStyle w:val="SubtleEmphasis"/>
                <w:i w:val="0"/>
                <w:color w:val="auto"/>
                <w:sz w:val="20"/>
                <w:szCs w:val="20"/>
              </w:rPr>
              <w:t xml:space="preserve">ENTER STANDARD LANGUAGE </w:t>
            </w:r>
            <w:bookmarkStart w:id="1" w:name="_GoBack"/>
            <w:bookmarkEnd w:id="1"/>
            <w:r w:rsidR="004C6697" w:rsidRPr="004C6697">
              <w:rPr>
                <w:rStyle w:val="SubtleEmphasis"/>
                <w:i w:val="0"/>
                <w:color w:val="auto"/>
                <w:sz w:val="20"/>
                <w:szCs w:val="20"/>
              </w:rPr>
              <w:t>HERE</w:t>
            </w:r>
          </w:p>
        </w:tc>
        <w:tc>
          <w:tcPr>
            <w:tcW w:w="8640" w:type="dxa"/>
            <w:shd w:val="clear" w:color="auto" w:fill="auto"/>
          </w:tcPr>
          <w:p w:rsidR="00487790" w:rsidRPr="00E051F2" w:rsidRDefault="00487790" w:rsidP="00992C95">
            <w:pPr>
              <w:rPr>
                <w:rFonts w:ascii="Calibri" w:hAnsi="Calibri"/>
                <w:b/>
                <w:sz w:val="20"/>
                <w:szCs w:val="20"/>
              </w:rPr>
            </w:pPr>
          </w:p>
        </w:tc>
      </w:tr>
      <w:tr w:rsidR="00487790" w:rsidRPr="00161E3F" w:rsidTr="00CB7536">
        <w:trPr>
          <w:trHeight w:val="719"/>
          <w:jc w:val="center"/>
        </w:trPr>
        <w:tc>
          <w:tcPr>
            <w:tcW w:w="5400" w:type="dxa"/>
            <w:shd w:val="clear" w:color="auto" w:fill="auto"/>
          </w:tcPr>
          <w:p w:rsidR="00487790" w:rsidRPr="004C6697" w:rsidRDefault="00487790" w:rsidP="004C6697">
            <w:pPr>
              <w:rPr>
                <w:b/>
              </w:rPr>
            </w:pPr>
            <w:r w:rsidRPr="00B929F2">
              <w:rPr>
                <w:rStyle w:val="SubtleEmphasis"/>
                <w:i w:val="0"/>
                <w:color w:val="auto"/>
                <w:sz w:val="20"/>
                <w:szCs w:val="20"/>
              </w:rPr>
              <w:t xml:space="preserve">Standard 5: </w:t>
            </w:r>
            <w:r w:rsidR="004C6697" w:rsidRPr="004C6697">
              <w:rPr>
                <w:rStyle w:val="SubtleEmphasis"/>
                <w:i w:val="0"/>
                <w:color w:val="auto"/>
                <w:sz w:val="20"/>
                <w:szCs w:val="20"/>
              </w:rPr>
              <w:t>ENTER STANDARD LANGUAGE HERE</w:t>
            </w:r>
          </w:p>
        </w:tc>
        <w:tc>
          <w:tcPr>
            <w:tcW w:w="8640" w:type="dxa"/>
            <w:shd w:val="clear" w:color="auto" w:fill="auto"/>
          </w:tcPr>
          <w:p w:rsidR="00487790" w:rsidRPr="00E051F2" w:rsidRDefault="00487790" w:rsidP="00992C95">
            <w:pPr>
              <w:keepNext/>
              <w:keepLines/>
              <w:rPr>
                <w:rFonts w:ascii="Calibri" w:hAnsi="Calibri"/>
                <w:b/>
                <w:sz w:val="20"/>
                <w:szCs w:val="20"/>
              </w:rPr>
            </w:pPr>
          </w:p>
        </w:tc>
      </w:tr>
      <w:tr w:rsidR="00487790" w:rsidRPr="00161E3F" w:rsidTr="00CB7536">
        <w:trPr>
          <w:trHeight w:val="881"/>
          <w:jc w:val="center"/>
        </w:trPr>
        <w:tc>
          <w:tcPr>
            <w:tcW w:w="5400" w:type="dxa"/>
            <w:shd w:val="clear" w:color="auto" w:fill="auto"/>
          </w:tcPr>
          <w:p w:rsidR="00487790" w:rsidRPr="004C6697" w:rsidRDefault="00487790" w:rsidP="00992C95">
            <w:pPr>
              <w:rPr>
                <w:b/>
              </w:rPr>
            </w:pPr>
            <w:r w:rsidRPr="00205C0E">
              <w:rPr>
                <w:rStyle w:val="SubtleEmphasis"/>
                <w:i w:val="0"/>
                <w:color w:val="auto"/>
                <w:sz w:val="20"/>
                <w:szCs w:val="20"/>
              </w:rPr>
              <w:t xml:space="preserve">Standard 6: </w:t>
            </w:r>
            <w:r w:rsidR="004C6697" w:rsidRPr="004C6697">
              <w:rPr>
                <w:rStyle w:val="SubtleEmphasis"/>
                <w:i w:val="0"/>
                <w:color w:val="auto"/>
                <w:sz w:val="20"/>
                <w:szCs w:val="20"/>
              </w:rPr>
              <w:t>ENTER STANDARD LANGUAGE HERE</w:t>
            </w:r>
          </w:p>
        </w:tc>
        <w:tc>
          <w:tcPr>
            <w:tcW w:w="8640" w:type="dxa"/>
            <w:shd w:val="clear" w:color="auto" w:fill="auto"/>
          </w:tcPr>
          <w:p w:rsidR="00487790" w:rsidRPr="00E051F2" w:rsidRDefault="00487790" w:rsidP="00992C95">
            <w:pPr>
              <w:rPr>
                <w:rFonts w:ascii="Calibri" w:hAnsi="Calibri"/>
                <w:b/>
                <w:sz w:val="20"/>
                <w:szCs w:val="20"/>
              </w:rPr>
            </w:pPr>
          </w:p>
        </w:tc>
      </w:tr>
      <w:tr w:rsidR="00487790" w:rsidRPr="00161E3F" w:rsidTr="00CB7536">
        <w:trPr>
          <w:trHeight w:val="719"/>
          <w:jc w:val="center"/>
        </w:trPr>
        <w:tc>
          <w:tcPr>
            <w:tcW w:w="5400" w:type="dxa"/>
            <w:shd w:val="clear" w:color="auto" w:fill="auto"/>
          </w:tcPr>
          <w:p w:rsidR="00487790" w:rsidRPr="00CB7536" w:rsidRDefault="00487790" w:rsidP="00CB7536">
            <w:pPr>
              <w:rPr>
                <w:b/>
              </w:rPr>
            </w:pPr>
            <w:r w:rsidRPr="00205C0E">
              <w:rPr>
                <w:rStyle w:val="SubtleEmphasis"/>
                <w:i w:val="0"/>
                <w:color w:val="auto"/>
                <w:sz w:val="20"/>
                <w:szCs w:val="20"/>
              </w:rPr>
              <w:t xml:space="preserve">Standard 7: </w:t>
            </w:r>
            <w:r w:rsidR="004C6697" w:rsidRPr="004C6697">
              <w:rPr>
                <w:rStyle w:val="SubtleEmphasis"/>
                <w:i w:val="0"/>
                <w:color w:val="auto"/>
                <w:sz w:val="20"/>
                <w:szCs w:val="20"/>
              </w:rPr>
              <w:t>ENTER STANDARD LANGUAGE HERE</w:t>
            </w:r>
          </w:p>
        </w:tc>
        <w:tc>
          <w:tcPr>
            <w:tcW w:w="8640" w:type="dxa"/>
            <w:shd w:val="clear" w:color="auto" w:fill="auto"/>
          </w:tcPr>
          <w:p w:rsidR="00487790" w:rsidRPr="00E051F2" w:rsidRDefault="00487790" w:rsidP="00992C95">
            <w:pPr>
              <w:rPr>
                <w:rFonts w:ascii="Calibri" w:hAnsi="Calibri"/>
                <w:b/>
                <w:sz w:val="20"/>
                <w:szCs w:val="20"/>
              </w:rPr>
            </w:pPr>
          </w:p>
        </w:tc>
      </w:tr>
      <w:tr w:rsidR="00487790" w:rsidRPr="00161E3F" w:rsidTr="00CB7536">
        <w:trPr>
          <w:trHeight w:val="926"/>
          <w:jc w:val="center"/>
        </w:trPr>
        <w:tc>
          <w:tcPr>
            <w:tcW w:w="5400" w:type="dxa"/>
            <w:shd w:val="clear" w:color="auto" w:fill="auto"/>
          </w:tcPr>
          <w:p w:rsidR="00487790" w:rsidRPr="004C6697" w:rsidRDefault="00487790" w:rsidP="00992C95">
            <w:pPr>
              <w:rPr>
                <w:rStyle w:val="SubtleEmphasis"/>
                <w:i w:val="0"/>
                <w:iCs w:val="0"/>
                <w:color w:val="auto"/>
              </w:rPr>
            </w:pPr>
            <w:r w:rsidRPr="00205C0E">
              <w:rPr>
                <w:rStyle w:val="SubtleEmphasis"/>
                <w:i w:val="0"/>
                <w:color w:val="auto"/>
                <w:sz w:val="20"/>
                <w:szCs w:val="20"/>
              </w:rPr>
              <w:t xml:space="preserve">Standard 8: </w:t>
            </w:r>
            <w:r w:rsidR="004C6697" w:rsidRPr="004C6697">
              <w:rPr>
                <w:rStyle w:val="SubtleEmphasis"/>
                <w:i w:val="0"/>
                <w:color w:val="auto"/>
                <w:sz w:val="20"/>
                <w:szCs w:val="20"/>
              </w:rPr>
              <w:t>ENTER STANDARD LANGUAGE HERE</w:t>
            </w:r>
          </w:p>
        </w:tc>
        <w:tc>
          <w:tcPr>
            <w:tcW w:w="8640" w:type="dxa"/>
            <w:shd w:val="clear" w:color="auto" w:fill="auto"/>
          </w:tcPr>
          <w:p w:rsidR="00487790" w:rsidRPr="00E051F2" w:rsidRDefault="00487790" w:rsidP="00992C95">
            <w:pPr>
              <w:rPr>
                <w:rFonts w:ascii="Calibri" w:hAnsi="Calibri"/>
                <w:b/>
                <w:sz w:val="20"/>
                <w:szCs w:val="20"/>
              </w:rPr>
            </w:pPr>
          </w:p>
        </w:tc>
      </w:tr>
      <w:tr w:rsidR="00487790" w:rsidRPr="00161E3F" w:rsidTr="00CB7536">
        <w:trPr>
          <w:trHeight w:val="1016"/>
          <w:jc w:val="center"/>
        </w:trPr>
        <w:tc>
          <w:tcPr>
            <w:tcW w:w="5400" w:type="dxa"/>
            <w:shd w:val="clear" w:color="auto" w:fill="auto"/>
          </w:tcPr>
          <w:p w:rsidR="00487790" w:rsidRPr="004C6697" w:rsidRDefault="00487790" w:rsidP="00992C95">
            <w:pPr>
              <w:rPr>
                <w:b/>
              </w:rPr>
            </w:pPr>
            <w:r w:rsidRPr="00205C0E">
              <w:rPr>
                <w:rStyle w:val="SubtleEmphasis"/>
                <w:i w:val="0"/>
                <w:color w:val="auto"/>
                <w:sz w:val="20"/>
                <w:szCs w:val="20"/>
              </w:rPr>
              <w:t xml:space="preserve">Standard 9: </w:t>
            </w:r>
            <w:r w:rsidR="004C6697" w:rsidRPr="004C6697">
              <w:rPr>
                <w:rStyle w:val="SubtleEmphasis"/>
                <w:i w:val="0"/>
                <w:color w:val="auto"/>
                <w:sz w:val="20"/>
                <w:szCs w:val="20"/>
              </w:rPr>
              <w:t>ENTER STANDARD LANGUAGE HERE</w:t>
            </w:r>
          </w:p>
        </w:tc>
        <w:tc>
          <w:tcPr>
            <w:tcW w:w="8640" w:type="dxa"/>
            <w:shd w:val="clear" w:color="auto" w:fill="auto"/>
          </w:tcPr>
          <w:p w:rsidR="00487790" w:rsidRPr="00E051F2" w:rsidRDefault="00487790" w:rsidP="00992C95">
            <w:pPr>
              <w:rPr>
                <w:rFonts w:ascii="Calibri" w:hAnsi="Calibri"/>
                <w:b/>
                <w:sz w:val="20"/>
                <w:szCs w:val="20"/>
              </w:rPr>
            </w:pPr>
          </w:p>
        </w:tc>
      </w:tr>
      <w:tr w:rsidR="00487790" w:rsidRPr="00161E3F" w:rsidTr="00CB7536">
        <w:trPr>
          <w:trHeight w:val="926"/>
          <w:jc w:val="center"/>
        </w:trPr>
        <w:tc>
          <w:tcPr>
            <w:tcW w:w="5400" w:type="dxa"/>
            <w:shd w:val="clear" w:color="auto" w:fill="auto"/>
          </w:tcPr>
          <w:p w:rsidR="00487790" w:rsidRPr="004C6697" w:rsidRDefault="00487790" w:rsidP="004C6697">
            <w:pPr>
              <w:rPr>
                <w:b/>
              </w:rPr>
            </w:pPr>
            <w:r w:rsidRPr="00205C0E">
              <w:rPr>
                <w:rStyle w:val="SubtleEmphasis"/>
                <w:i w:val="0"/>
                <w:color w:val="auto"/>
                <w:sz w:val="20"/>
                <w:szCs w:val="20"/>
              </w:rPr>
              <w:lastRenderedPageBreak/>
              <w:t xml:space="preserve">Standard 10: </w:t>
            </w:r>
            <w:r w:rsidR="004C6697" w:rsidRPr="004C6697">
              <w:rPr>
                <w:rStyle w:val="SubtleEmphasis"/>
                <w:i w:val="0"/>
                <w:color w:val="auto"/>
                <w:sz w:val="20"/>
                <w:szCs w:val="20"/>
              </w:rPr>
              <w:t>ENTER STANDARD LANGUAGE HERE</w:t>
            </w:r>
          </w:p>
        </w:tc>
        <w:tc>
          <w:tcPr>
            <w:tcW w:w="8640" w:type="dxa"/>
            <w:shd w:val="clear" w:color="auto" w:fill="auto"/>
          </w:tcPr>
          <w:p w:rsidR="00487790" w:rsidRPr="00E051F2" w:rsidRDefault="00487790" w:rsidP="00992C95">
            <w:pPr>
              <w:rPr>
                <w:rFonts w:ascii="Calibri" w:hAnsi="Calibri"/>
                <w:b/>
                <w:sz w:val="20"/>
                <w:szCs w:val="20"/>
              </w:rPr>
            </w:pPr>
          </w:p>
        </w:tc>
      </w:tr>
    </w:tbl>
    <w:p w:rsidR="00487790" w:rsidRPr="00CB7536" w:rsidRDefault="00487790" w:rsidP="008D5676">
      <w:pPr>
        <w:pStyle w:val="Footer"/>
        <w:tabs>
          <w:tab w:val="clear" w:pos="4320"/>
          <w:tab w:val="clear" w:pos="8640"/>
        </w:tabs>
        <w:rPr>
          <w:rFonts w:ascii="Arial" w:hAnsi="Arial" w:cs="Arial"/>
          <w:sz w:val="48"/>
          <w:szCs w:val="48"/>
        </w:rPr>
      </w:pPr>
    </w:p>
    <w:tbl>
      <w:tblPr>
        <w:tblStyle w:val="TableGrid"/>
        <w:tblW w:w="14040" w:type="dxa"/>
        <w:tblInd w:w="-95" w:type="dxa"/>
        <w:tblLook w:val="04A0" w:firstRow="1" w:lastRow="0" w:firstColumn="1" w:lastColumn="0" w:noHBand="0" w:noVBand="1"/>
      </w:tblPr>
      <w:tblGrid>
        <w:gridCol w:w="4755"/>
        <w:gridCol w:w="4560"/>
        <w:gridCol w:w="1271"/>
        <w:gridCol w:w="3454"/>
      </w:tblGrid>
      <w:tr w:rsidR="008D5676" w:rsidTr="007F311A">
        <w:trPr>
          <w:trHeight w:val="863"/>
        </w:trPr>
        <w:tc>
          <w:tcPr>
            <w:tcW w:w="4755" w:type="dxa"/>
            <w:shd w:val="clear" w:color="auto" w:fill="BFBFBF" w:themeFill="background1" w:themeFillShade="BF"/>
            <w:vAlign w:val="center"/>
          </w:tcPr>
          <w:p w:rsidR="00252BAA" w:rsidRPr="008D5676" w:rsidRDefault="008D5676" w:rsidP="008D5676">
            <w:pPr>
              <w:pStyle w:val="Footer"/>
              <w:tabs>
                <w:tab w:val="clear" w:pos="4320"/>
                <w:tab w:val="clear" w:pos="8640"/>
              </w:tabs>
              <w:rPr>
                <w:rFonts w:ascii="Arial" w:hAnsi="Arial" w:cs="Arial"/>
                <w:b/>
                <w:sz w:val="20"/>
              </w:rPr>
            </w:pPr>
            <w:r>
              <w:rPr>
                <w:rFonts w:ascii="Arial" w:hAnsi="Arial" w:cs="Arial"/>
                <w:b/>
                <w:sz w:val="20"/>
              </w:rPr>
              <w:t>Signature of College Chair/Director/Dean</w:t>
            </w:r>
            <w:r w:rsidR="00EB0720">
              <w:rPr>
                <w:rFonts w:ascii="Arial" w:hAnsi="Arial" w:cs="Arial"/>
                <w:b/>
                <w:sz w:val="20"/>
              </w:rPr>
              <w:t>*</w:t>
            </w:r>
          </w:p>
        </w:tc>
        <w:tc>
          <w:tcPr>
            <w:tcW w:w="4560" w:type="dxa"/>
          </w:tcPr>
          <w:p w:rsidR="008D5676" w:rsidRPr="008D5676" w:rsidRDefault="008D5676" w:rsidP="008D5676">
            <w:pPr>
              <w:pStyle w:val="Footer"/>
              <w:tabs>
                <w:tab w:val="clear" w:pos="4320"/>
                <w:tab w:val="clear" w:pos="8640"/>
              </w:tabs>
            </w:pPr>
          </w:p>
        </w:tc>
        <w:tc>
          <w:tcPr>
            <w:tcW w:w="1271" w:type="dxa"/>
            <w:shd w:val="clear" w:color="auto" w:fill="BFBFBF" w:themeFill="background1" w:themeFillShade="BF"/>
            <w:vAlign w:val="center"/>
          </w:tcPr>
          <w:p w:rsidR="008D5676" w:rsidRPr="008D5676" w:rsidRDefault="008D5676" w:rsidP="008D5676">
            <w:pPr>
              <w:pStyle w:val="Footer"/>
              <w:tabs>
                <w:tab w:val="clear" w:pos="4320"/>
                <w:tab w:val="clear" w:pos="8640"/>
              </w:tabs>
              <w:rPr>
                <w:rFonts w:ascii="Arial" w:hAnsi="Arial" w:cs="Arial"/>
                <w:b/>
                <w:sz w:val="20"/>
              </w:rPr>
            </w:pPr>
            <w:r>
              <w:rPr>
                <w:rFonts w:ascii="Arial" w:hAnsi="Arial" w:cs="Arial"/>
                <w:b/>
                <w:sz w:val="20"/>
              </w:rPr>
              <w:t>Date</w:t>
            </w:r>
          </w:p>
        </w:tc>
        <w:tc>
          <w:tcPr>
            <w:tcW w:w="3454" w:type="dxa"/>
          </w:tcPr>
          <w:p w:rsidR="008D5676" w:rsidRPr="008D5676" w:rsidRDefault="008D5676" w:rsidP="008D5676">
            <w:pPr>
              <w:pStyle w:val="Footer"/>
              <w:tabs>
                <w:tab w:val="clear" w:pos="4320"/>
                <w:tab w:val="clear" w:pos="8640"/>
              </w:tabs>
              <w:rPr>
                <w:rFonts w:ascii="Arial" w:hAnsi="Arial" w:cs="Arial"/>
                <w:b/>
                <w:sz w:val="20"/>
              </w:rPr>
            </w:pPr>
          </w:p>
        </w:tc>
      </w:tr>
      <w:tr w:rsidR="008D5676" w:rsidTr="007F311A">
        <w:trPr>
          <w:trHeight w:val="809"/>
        </w:trPr>
        <w:tc>
          <w:tcPr>
            <w:tcW w:w="4755" w:type="dxa"/>
            <w:shd w:val="clear" w:color="auto" w:fill="BFBFBF" w:themeFill="background1" w:themeFillShade="BF"/>
            <w:vAlign w:val="center"/>
          </w:tcPr>
          <w:p w:rsidR="008D5676" w:rsidRPr="008D5676" w:rsidRDefault="00947C0D" w:rsidP="008D5676">
            <w:pPr>
              <w:pStyle w:val="Footer"/>
              <w:tabs>
                <w:tab w:val="clear" w:pos="4320"/>
                <w:tab w:val="clear" w:pos="8640"/>
              </w:tabs>
              <w:rPr>
                <w:rFonts w:ascii="Arial" w:hAnsi="Arial" w:cs="Arial"/>
                <w:b/>
                <w:sz w:val="20"/>
              </w:rPr>
            </w:pPr>
            <w:r>
              <w:rPr>
                <w:rFonts w:ascii="Arial" w:hAnsi="Arial" w:cs="Arial"/>
                <w:b/>
                <w:sz w:val="20"/>
              </w:rPr>
              <w:t xml:space="preserve">IF APPLICABLE: </w:t>
            </w:r>
            <w:r w:rsidR="008D5676">
              <w:rPr>
                <w:rFonts w:ascii="Arial" w:hAnsi="Arial" w:cs="Arial"/>
                <w:b/>
                <w:sz w:val="20"/>
              </w:rPr>
              <w:t>Signature of Graduate Chair/Director/Dean, or other official</w:t>
            </w:r>
            <w:r w:rsidR="00EB0720">
              <w:rPr>
                <w:rFonts w:ascii="Arial" w:hAnsi="Arial" w:cs="Arial"/>
                <w:b/>
                <w:sz w:val="20"/>
              </w:rPr>
              <w:t>*</w:t>
            </w:r>
          </w:p>
        </w:tc>
        <w:tc>
          <w:tcPr>
            <w:tcW w:w="4560" w:type="dxa"/>
          </w:tcPr>
          <w:p w:rsidR="008D5676" w:rsidRDefault="008D5676" w:rsidP="008D5676">
            <w:pPr>
              <w:pStyle w:val="Footer"/>
              <w:tabs>
                <w:tab w:val="clear" w:pos="4320"/>
                <w:tab w:val="clear" w:pos="8640"/>
              </w:tabs>
              <w:rPr>
                <w:i/>
              </w:rPr>
            </w:pPr>
          </w:p>
        </w:tc>
        <w:tc>
          <w:tcPr>
            <w:tcW w:w="1271" w:type="dxa"/>
            <w:shd w:val="clear" w:color="auto" w:fill="BFBFBF" w:themeFill="background1" w:themeFillShade="BF"/>
            <w:vAlign w:val="center"/>
          </w:tcPr>
          <w:p w:rsidR="008D5676" w:rsidRPr="008D5676" w:rsidRDefault="008D5676" w:rsidP="008D5676">
            <w:pPr>
              <w:pStyle w:val="Footer"/>
              <w:tabs>
                <w:tab w:val="clear" w:pos="4320"/>
                <w:tab w:val="clear" w:pos="8640"/>
              </w:tabs>
            </w:pPr>
            <w:r>
              <w:rPr>
                <w:rFonts w:ascii="Arial" w:hAnsi="Arial" w:cs="Arial"/>
                <w:b/>
                <w:sz w:val="20"/>
              </w:rPr>
              <w:t>Date</w:t>
            </w:r>
          </w:p>
        </w:tc>
        <w:tc>
          <w:tcPr>
            <w:tcW w:w="3454" w:type="dxa"/>
          </w:tcPr>
          <w:p w:rsidR="008D5676" w:rsidRDefault="008D5676" w:rsidP="008D5676">
            <w:pPr>
              <w:pStyle w:val="Footer"/>
              <w:tabs>
                <w:tab w:val="clear" w:pos="4320"/>
                <w:tab w:val="clear" w:pos="8640"/>
              </w:tabs>
              <w:rPr>
                <w:i/>
              </w:rPr>
            </w:pPr>
          </w:p>
        </w:tc>
      </w:tr>
    </w:tbl>
    <w:p w:rsidR="0072310A" w:rsidRPr="00CB7536" w:rsidRDefault="008D5676" w:rsidP="008D5676">
      <w:pPr>
        <w:pStyle w:val="Footer"/>
        <w:tabs>
          <w:tab w:val="clear" w:pos="4320"/>
          <w:tab w:val="clear" w:pos="8640"/>
        </w:tabs>
        <w:rPr>
          <w:i/>
          <w:sz w:val="48"/>
          <w:szCs w:val="48"/>
        </w:rPr>
      </w:pPr>
      <w:r w:rsidRPr="00CB7536">
        <w:rPr>
          <w:i/>
          <w:sz w:val="48"/>
          <w:szCs w:val="48"/>
        </w:rPr>
        <w:t xml:space="preserve"> </w:t>
      </w:r>
    </w:p>
    <w:p w:rsidR="00DB0EDB" w:rsidRDefault="0072310A" w:rsidP="00F2203C">
      <w:r w:rsidRPr="00EB0720">
        <w:t>*</w:t>
      </w:r>
      <w:r w:rsidR="00CB7536">
        <w:t>Form is not complete without signatures and dates</w:t>
      </w:r>
      <w:r w:rsidRPr="00EB0720">
        <w:t xml:space="preserve"> </w:t>
      </w:r>
    </w:p>
    <w:p w:rsidR="00947C0D" w:rsidRDefault="00947C0D" w:rsidP="00F2203C"/>
    <w:p w:rsidR="00947C0D" w:rsidRPr="00CB7536" w:rsidRDefault="00CB7536" w:rsidP="00947C0D">
      <w:pPr>
        <w:rPr>
          <w:b/>
        </w:rPr>
      </w:pPr>
      <w:r w:rsidRPr="00CB7536">
        <w:rPr>
          <w:b/>
        </w:rPr>
        <w:t xml:space="preserve">Upon </w:t>
      </w:r>
      <w:r>
        <w:rPr>
          <w:b/>
        </w:rPr>
        <w:t xml:space="preserve">Form </w:t>
      </w:r>
      <w:r w:rsidRPr="00CB7536">
        <w:rPr>
          <w:b/>
        </w:rPr>
        <w:t xml:space="preserve">Completion: </w:t>
      </w:r>
      <w:r>
        <w:rPr>
          <w:b/>
        </w:rPr>
        <w:t xml:space="preserve"> </w:t>
      </w:r>
      <w:r w:rsidR="00947C0D">
        <w:t>Submit this request with all supporting evidence to the Professional Standards Commission (PSC) Coordinator at least two (2) weeks before the next regularly scheduled meeting of the PSC (</w:t>
      </w:r>
      <w:hyperlink r:id="rId10" w:history="1">
        <w:r>
          <w:rPr>
            <w:rStyle w:val="Hyperlink"/>
          </w:rPr>
          <w:t>PSC web page</w:t>
        </w:r>
      </w:hyperlink>
      <w:r w:rsidR="00947C0D">
        <w:t>). Upon PSC recommendation, this request will be submitted to the State Board of Education for consideration at their next regularly scheduled meeting</w:t>
      </w:r>
      <w:r w:rsidR="008E4D39">
        <w:t>.</w:t>
      </w:r>
      <w:r w:rsidR="00947C0D">
        <w:t xml:space="preserve"> </w:t>
      </w:r>
    </w:p>
    <w:p w:rsidR="00947C0D" w:rsidRPr="00EB0720" w:rsidRDefault="00947C0D" w:rsidP="00F2203C"/>
    <w:sectPr w:rsidR="00947C0D" w:rsidRPr="00EB0720" w:rsidSect="00205C0E">
      <w:footerReference w:type="default" r:id="rId11"/>
      <w:pgSz w:w="15840" w:h="12240" w:orient="landscape" w:code="1"/>
      <w:pgMar w:top="864" w:right="1008" w:bottom="720" w:left="1008"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453" w:rsidRDefault="00DC5453" w:rsidP="00DC5453">
      <w:r>
        <w:separator/>
      </w:r>
    </w:p>
  </w:endnote>
  <w:endnote w:type="continuationSeparator" w:id="0">
    <w:p w:rsidR="00DC5453" w:rsidRDefault="00DC5453" w:rsidP="00DC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453" w:rsidRPr="004C6697" w:rsidRDefault="004C6697" w:rsidP="004C6697">
    <w:pPr>
      <w:tabs>
        <w:tab w:val="center" w:pos="4550"/>
        <w:tab w:val="left" w:pos="5818"/>
      </w:tabs>
      <w:ind w:right="260"/>
      <w:jc w:val="right"/>
      <w:rPr>
        <w:color w:val="0F243E" w:themeColor="text2" w:themeShade="80"/>
        <w:sz w:val="20"/>
        <w:szCs w:val="20"/>
      </w:rPr>
    </w:pPr>
    <w:r w:rsidRPr="004C6697">
      <w:rPr>
        <w:color w:val="0F243E" w:themeColor="text2" w:themeShade="80"/>
        <w:sz w:val="20"/>
        <w:szCs w:val="20"/>
      </w:rPr>
      <w:t xml:space="preserve">SDE / REVISED </w:t>
    </w:r>
    <w:r w:rsidR="005F36B3">
      <w:rPr>
        <w:color w:val="0F243E" w:themeColor="text2" w:themeShade="80"/>
        <w:sz w:val="20"/>
        <w:szCs w:val="20"/>
      </w:rPr>
      <w:t>01/12/2023</w:t>
    </w:r>
    <w:r w:rsidRPr="004C6697">
      <w:rPr>
        <w:color w:val="0F243E" w:themeColor="text2" w:themeShade="80"/>
        <w:sz w:val="20"/>
        <w:szCs w:val="20"/>
      </w:rPr>
      <w:ptab w:relativeTo="margin" w:alignment="center" w:leader="none"/>
    </w:r>
    <w:r w:rsidRPr="004C6697">
      <w:rPr>
        <w:color w:val="0F243E" w:themeColor="text2" w:themeShade="80"/>
        <w:sz w:val="20"/>
        <w:szCs w:val="20"/>
      </w:rPr>
      <w:ptab w:relativeTo="margin" w:alignment="right" w:leader="none"/>
    </w:r>
    <w:r w:rsidRPr="004C6697">
      <w:rPr>
        <w:color w:val="0F243E" w:themeColor="text2" w:themeShade="80"/>
        <w:sz w:val="20"/>
        <w:szCs w:val="20"/>
      </w:rPr>
      <w:t xml:space="preserve">Page </w:t>
    </w:r>
    <w:r w:rsidRPr="004C6697">
      <w:rPr>
        <w:bCs w:val="0"/>
        <w:color w:val="0F243E" w:themeColor="text2" w:themeShade="80"/>
        <w:sz w:val="20"/>
        <w:szCs w:val="20"/>
      </w:rPr>
      <w:fldChar w:fldCharType="begin"/>
    </w:r>
    <w:r w:rsidRPr="004C6697">
      <w:rPr>
        <w:bCs w:val="0"/>
        <w:color w:val="0F243E" w:themeColor="text2" w:themeShade="80"/>
        <w:sz w:val="20"/>
        <w:szCs w:val="20"/>
      </w:rPr>
      <w:instrText xml:space="preserve"> PAGE  \* Arabic  \* MERGEFORMAT </w:instrText>
    </w:r>
    <w:r w:rsidRPr="004C6697">
      <w:rPr>
        <w:bCs w:val="0"/>
        <w:color w:val="0F243E" w:themeColor="text2" w:themeShade="80"/>
        <w:sz w:val="20"/>
        <w:szCs w:val="20"/>
      </w:rPr>
      <w:fldChar w:fldCharType="separate"/>
    </w:r>
    <w:r w:rsidRPr="004C6697">
      <w:rPr>
        <w:bCs w:val="0"/>
        <w:noProof/>
        <w:color w:val="0F243E" w:themeColor="text2" w:themeShade="80"/>
        <w:sz w:val="20"/>
        <w:szCs w:val="20"/>
      </w:rPr>
      <w:t>1</w:t>
    </w:r>
    <w:r w:rsidRPr="004C6697">
      <w:rPr>
        <w:bCs w:val="0"/>
        <w:color w:val="0F243E" w:themeColor="text2" w:themeShade="80"/>
        <w:sz w:val="20"/>
        <w:szCs w:val="20"/>
      </w:rPr>
      <w:fldChar w:fldCharType="end"/>
    </w:r>
    <w:r w:rsidRPr="004C6697">
      <w:rPr>
        <w:color w:val="0F243E" w:themeColor="text2" w:themeShade="80"/>
        <w:sz w:val="20"/>
        <w:szCs w:val="20"/>
      </w:rPr>
      <w:t xml:space="preserve"> of </w:t>
    </w:r>
    <w:r w:rsidRPr="004C6697">
      <w:rPr>
        <w:bCs w:val="0"/>
        <w:color w:val="0F243E" w:themeColor="text2" w:themeShade="80"/>
        <w:sz w:val="20"/>
        <w:szCs w:val="20"/>
      </w:rPr>
      <w:fldChar w:fldCharType="begin"/>
    </w:r>
    <w:r w:rsidRPr="004C6697">
      <w:rPr>
        <w:bCs w:val="0"/>
        <w:color w:val="0F243E" w:themeColor="text2" w:themeShade="80"/>
        <w:sz w:val="20"/>
        <w:szCs w:val="20"/>
      </w:rPr>
      <w:instrText xml:space="preserve"> NUMPAGES  \* Arabic  \* MERGEFORMAT </w:instrText>
    </w:r>
    <w:r w:rsidRPr="004C6697">
      <w:rPr>
        <w:bCs w:val="0"/>
        <w:color w:val="0F243E" w:themeColor="text2" w:themeShade="80"/>
        <w:sz w:val="20"/>
        <w:szCs w:val="20"/>
      </w:rPr>
      <w:fldChar w:fldCharType="separate"/>
    </w:r>
    <w:r w:rsidRPr="004C6697">
      <w:rPr>
        <w:bCs w:val="0"/>
        <w:noProof/>
        <w:color w:val="0F243E" w:themeColor="text2" w:themeShade="80"/>
        <w:sz w:val="20"/>
        <w:szCs w:val="20"/>
      </w:rPr>
      <w:t>2</w:t>
    </w:r>
    <w:r w:rsidRPr="004C6697">
      <w:rPr>
        <w:bCs w:val="0"/>
        <w:color w:val="0F243E" w:themeColor="text2"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453" w:rsidRDefault="00DC5453" w:rsidP="00DC5453">
      <w:r>
        <w:separator/>
      </w:r>
    </w:p>
  </w:footnote>
  <w:footnote w:type="continuationSeparator" w:id="0">
    <w:p w:rsidR="00DC5453" w:rsidRDefault="00DC5453" w:rsidP="00DC5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6C4"/>
    <w:rsid w:val="00077680"/>
    <w:rsid w:val="000A6E59"/>
    <w:rsid w:val="000C0547"/>
    <w:rsid w:val="00165CEE"/>
    <w:rsid w:val="00205C0E"/>
    <w:rsid w:val="002220D2"/>
    <w:rsid w:val="00252BAA"/>
    <w:rsid w:val="002764EF"/>
    <w:rsid w:val="002C153A"/>
    <w:rsid w:val="002D2259"/>
    <w:rsid w:val="002E22C3"/>
    <w:rsid w:val="002E3437"/>
    <w:rsid w:val="003579BB"/>
    <w:rsid w:val="003C3429"/>
    <w:rsid w:val="003C5F82"/>
    <w:rsid w:val="00432075"/>
    <w:rsid w:val="00487790"/>
    <w:rsid w:val="00497308"/>
    <w:rsid w:val="004C5F80"/>
    <w:rsid w:val="004C6697"/>
    <w:rsid w:val="00540CEA"/>
    <w:rsid w:val="00575110"/>
    <w:rsid w:val="005A3991"/>
    <w:rsid w:val="005F36B3"/>
    <w:rsid w:val="0072310A"/>
    <w:rsid w:val="007254CC"/>
    <w:rsid w:val="007561BF"/>
    <w:rsid w:val="007C383E"/>
    <w:rsid w:val="007F311A"/>
    <w:rsid w:val="00891935"/>
    <w:rsid w:val="008D5676"/>
    <w:rsid w:val="008E4D39"/>
    <w:rsid w:val="00910F44"/>
    <w:rsid w:val="00947C0D"/>
    <w:rsid w:val="009526C4"/>
    <w:rsid w:val="00993BA9"/>
    <w:rsid w:val="009B36F4"/>
    <w:rsid w:val="00AC7E8D"/>
    <w:rsid w:val="00B929F2"/>
    <w:rsid w:val="00BE271F"/>
    <w:rsid w:val="00C4226A"/>
    <w:rsid w:val="00C75DE8"/>
    <w:rsid w:val="00CA63CC"/>
    <w:rsid w:val="00CB7536"/>
    <w:rsid w:val="00CE123C"/>
    <w:rsid w:val="00CE53A1"/>
    <w:rsid w:val="00DB0EDB"/>
    <w:rsid w:val="00DC5453"/>
    <w:rsid w:val="00DF608F"/>
    <w:rsid w:val="00DF79C9"/>
    <w:rsid w:val="00E1648B"/>
    <w:rsid w:val="00E613D6"/>
    <w:rsid w:val="00EB0720"/>
    <w:rsid w:val="00EB290A"/>
    <w:rsid w:val="00F2203C"/>
    <w:rsid w:val="00F37FCC"/>
    <w:rsid w:val="00FA223B"/>
    <w:rsid w:val="00FA7886"/>
    <w:rsid w:val="00FD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15B11A"/>
  <w15:docId w15:val="{ABC99FEA-3045-4498-A0BC-EA5D95D6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6C4"/>
    <w:pPr>
      <w:spacing w:after="0" w:line="240" w:lineRule="auto"/>
    </w:pPr>
    <w:rPr>
      <w:rFonts w:ascii="Arial" w:eastAsia="Times New Roman"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26C4"/>
    <w:pPr>
      <w:tabs>
        <w:tab w:val="center" w:pos="4320"/>
        <w:tab w:val="right" w:pos="8640"/>
      </w:tabs>
    </w:pPr>
    <w:rPr>
      <w:rFonts w:ascii="Times New Roman" w:hAnsi="Times New Roman"/>
      <w:bCs w:val="0"/>
    </w:rPr>
  </w:style>
  <w:style w:type="character" w:customStyle="1" w:styleId="FooterChar">
    <w:name w:val="Footer Char"/>
    <w:basedOn w:val="DefaultParagraphFont"/>
    <w:link w:val="Footer"/>
    <w:uiPriority w:val="99"/>
    <w:rsid w:val="009526C4"/>
    <w:rPr>
      <w:rFonts w:ascii="Times New Roman" w:eastAsia="Times New Roman" w:hAnsi="Times New Roman" w:cs="Times New Roman"/>
      <w:sz w:val="24"/>
      <w:szCs w:val="24"/>
    </w:rPr>
  </w:style>
  <w:style w:type="paragraph" w:customStyle="1" w:styleId="2AutoList1">
    <w:name w:val="2AutoList1"/>
    <w:rsid w:val="009526C4"/>
    <w:pPr>
      <w:widowControl w:val="0"/>
      <w:tabs>
        <w:tab w:val="left" w:pos="720"/>
        <w:tab w:val="left" w:pos="1440"/>
      </w:tabs>
      <w:autoSpaceDE w:val="0"/>
      <w:autoSpaceDN w:val="0"/>
      <w:adjustRightInd w:val="0"/>
      <w:spacing w:after="0" w:line="240" w:lineRule="auto"/>
      <w:ind w:left="1440" w:hanging="720"/>
      <w:jc w:val="both"/>
    </w:pPr>
    <w:rPr>
      <w:rFonts w:ascii="CG Times" w:eastAsia="Times New Roman" w:hAnsi="CG Times" w:cs="Times New Roman"/>
      <w:sz w:val="24"/>
      <w:szCs w:val="24"/>
    </w:rPr>
  </w:style>
  <w:style w:type="character" w:styleId="Hyperlink">
    <w:name w:val="Hyperlink"/>
    <w:uiPriority w:val="99"/>
    <w:rsid w:val="009526C4"/>
    <w:rPr>
      <w:color w:val="0000FF"/>
      <w:u w:val="single"/>
    </w:rPr>
  </w:style>
  <w:style w:type="paragraph" w:styleId="BalloonText">
    <w:name w:val="Balloon Text"/>
    <w:basedOn w:val="Normal"/>
    <w:link w:val="BalloonTextChar"/>
    <w:uiPriority w:val="99"/>
    <w:semiHidden/>
    <w:unhideWhenUsed/>
    <w:rsid w:val="002220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0D2"/>
    <w:rPr>
      <w:rFonts w:ascii="Segoe UI" w:eastAsia="Times New Roman" w:hAnsi="Segoe UI" w:cs="Segoe UI"/>
      <w:bCs/>
      <w:sz w:val="18"/>
      <w:szCs w:val="18"/>
    </w:rPr>
  </w:style>
  <w:style w:type="character" w:styleId="FollowedHyperlink">
    <w:name w:val="FollowedHyperlink"/>
    <w:basedOn w:val="DefaultParagraphFont"/>
    <w:uiPriority w:val="99"/>
    <w:semiHidden/>
    <w:unhideWhenUsed/>
    <w:rsid w:val="00540CEA"/>
    <w:rPr>
      <w:color w:val="800080" w:themeColor="followedHyperlink"/>
      <w:u w:val="single"/>
    </w:rPr>
  </w:style>
  <w:style w:type="table" w:styleId="TableGrid">
    <w:name w:val="Table Grid"/>
    <w:basedOn w:val="TableNormal"/>
    <w:uiPriority w:val="59"/>
    <w:rsid w:val="00FD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D5676"/>
    <w:rPr>
      <w:color w:val="605E5C"/>
      <w:shd w:val="clear" w:color="auto" w:fill="E1DFDD"/>
    </w:rPr>
  </w:style>
  <w:style w:type="character" w:styleId="PlaceholderText">
    <w:name w:val="Placeholder Text"/>
    <w:basedOn w:val="DefaultParagraphFont"/>
    <w:uiPriority w:val="99"/>
    <w:semiHidden/>
    <w:rsid w:val="007254CC"/>
    <w:rPr>
      <w:color w:val="808080"/>
    </w:rPr>
  </w:style>
  <w:style w:type="paragraph" w:styleId="Header">
    <w:name w:val="header"/>
    <w:basedOn w:val="Normal"/>
    <w:link w:val="HeaderChar"/>
    <w:uiPriority w:val="99"/>
    <w:unhideWhenUsed/>
    <w:rsid w:val="00DC5453"/>
    <w:pPr>
      <w:tabs>
        <w:tab w:val="center" w:pos="4680"/>
        <w:tab w:val="right" w:pos="9360"/>
      </w:tabs>
    </w:pPr>
  </w:style>
  <w:style w:type="character" w:customStyle="1" w:styleId="HeaderChar">
    <w:name w:val="Header Char"/>
    <w:basedOn w:val="DefaultParagraphFont"/>
    <w:link w:val="Header"/>
    <w:uiPriority w:val="99"/>
    <w:rsid w:val="00DC5453"/>
    <w:rPr>
      <w:rFonts w:ascii="Arial" w:eastAsia="Times New Roman" w:hAnsi="Arial" w:cs="Times New Roman"/>
      <w:bCs/>
      <w:sz w:val="24"/>
      <w:szCs w:val="24"/>
    </w:rPr>
  </w:style>
  <w:style w:type="character" w:styleId="SubtleEmphasis">
    <w:name w:val="Subtle Emphasis"/>
    <w:aliases w:val="Bold Italic"/>
    <w:uiPriority w:val="19"/>
    <w:qFormat/>
    <w:rsid w:val="00F37FCC"/>
    <w:rPr>
      <w:b/>
      <w:i/>
      <w:iCs/>
      <w:color w:val="243F60" w:themeColor="accent1" w:themeShade="7F"/>
    </w:rPr>
  </w:style>
  <w:style w:type="character" w:styleId="UnresolvedMention">
    <w:name w:val="Unresolved Mention"/>
    <w:basedOn w:val="DefaultParagraphFont"/>
    <w:uiPriority w:val="99"/>
    <w:semiHidden/>
    <w:unhideWhenUsed/>
    <w:rsid w:val="00993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e.idaho.gov/cert-psc/psc/standards.html"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boardofed.idaho.gov/board-policies-rules/board-policies/organization-specific-policies-and-procedures-section-iv/state-deparment-of-educ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ardofed.idaho.gov/public_col_univ/program_approval.asp"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de.idaho.gov/cert-psc/psc/index.html" TargetMode="External"/><Relationship Id="rId4" Type="http://schemas.openxmlformats.org/officeDocument/2006/relationships/footnotes" Target="footnotes.xml"/><Relationship Id="rId9" Type="http://schemas.openxmlformats.org/officeDocument/2006/relationships/hyperlink" Target="http://www.sde.idaho.gov/cert-psc/psc/standards.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B816BB27584851B3617E86741DE445"/>
        <w:category>
          <w:name w:val="General"/>
          <w:gallery w:val="placeholder"/>
        </w:category>
        <w:types>
          <w:type w:val="bbPlcHdr"/>
        </w:types>
        <w:behaviors>
          <w:behavior w:val="content"/>
        </w:behaviors>
        <w:guid w:val="{44873E51-01A4-4F26-93A4-81B62FF2C885}"/>
      </w:docPartPr>
      <w:docPartBody>
        <w:p w:rsidR="006B1143" w:rsidRDefault="00086874" w:rsidP="00086874">
          <w:pPr>
            <w:pStyle w:val="74B816BB27584851B3617E86741DE445"/>
          </w:pPr>
          <w:r w:rsidRPr="00B61E6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A4E"/>
    <w:rsid w:val="00021A4E"/>
    <w:rsid w:val="00086874"/>
    <w:rsid w:val="006B1143"/>
    <w:rsid w:val="00B7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874"/>
    <w:rPr>
      <w:color w:val="808080"/>
    </w:rPr>
  </w:style>
  <w:style w:type="paragraph" w:customStyle="1" w:styleId="74B816BB27584851B3617E86741DE445">
    <w:name w:val="74B816BB27584851B3617E86741DE445"/>
    <w:rsid w:val="00086874"/>
  </w:style>
  <w:style w:type="paragraph" w:customStyle="1" w:styleId="3A57FBCB328147CD8269399EAE02D88E">
    <w:name w:val="3A57FBCB328147CD8269399EAE02D88E"/>
    <w:rsid w:val="006B1143"/>
  </w:style>
  <w:style w:type="paragraph" w:customStyle="1" w:styleId="BBCE7A4F44814E31A4A5315B50CF3E2F">
    <w:name w:val="BBCE7A4F44814E31A4A5315B50CF3E2F"/>
    <w:rsid w:val="006B1143"/>
  </w:style>
  <w:style w:type="paragraph" w:customStyle="1" w:styleId="EC22539F043C45A7AF4DDAE9C3E02359">
    <w:name w:val="EC22539F043C45A7AF4DDAE9C3E02359"/>
    <w:rsid w:val="006B1143"/>
  </w:style>
  <w:style w:type="paragraph" w:customStyle="1" w:styleId="05848B0B9AD94AD19BE03642275A47A7">
    <w:name w:val="05848B0B9AD94AD19BE03642275A47A7"/>
    <w:rsid w:val="006B1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New or Revised Program for Certification Request</vt:lpstr>
    </vt:vector>
  </TitlesOfParts>
  <Company>Idaho State Department of Education</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or Revised Program for Certification Request</dc:title>
  <dc:subject/>
  <dc:creator>Lisa Colon;lcolondurham@sde.idaho.gov</dc:creator>
  <cp:keywords/>
  <dc:description/>
  <cp:lastModifiedBy>Helen Henderson</cp:lastModifiedBy>
  <cp:revision>20</cp:revision>
  <dcterms:created xsi:type="dcterms:W3CDTF">2019-09-30T23:09:00Z</dcterms:created>
  <dcterms:modified xsi:type="dcterms:W3CDTF">2023-01-13T17:06:00Z</dcterms:modified>
</cp:coreProperties>
</file>