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0CA04" w14:textId="3C0AE234" w:rsidR="00BC40D2" w:rsidRPr="002374EE" w:rsidRDefault="00584B31" w:rsidP="00BC40D2">
      <w:pPr>
        <w:pStyle w:val="Title"/>
      </w:pPr>
      <w:bookmarkStart w:id="0" w:name="_Toc488850727"/>
      <w:r>
        <w:t>Science</w:t>
      </w:r>
      <w:r w:rsidR="00BC40D2">
        <w:t xml:space="preserve"> Evaluation Tool </w:t>
      </w:r>
    </w:p>
    <w:p w14:paraId="6DE2ABB4" w14:textId="22CB5808" w:rsidR="00032F5D" w:rsidRDefault="00BC40D2" w:rsidP="00032F5D">
      <w:pPr>
        <w:pStyle w:val="Subtitle"/>
      </w:pPr>
      <w:r>
        <w:t>20</w:t>
      </w:r>
      <w:r w:rsidR="00860845">
        <w:t>20</w:t>
      </w:r>
      <w:r>
        <w:t xml:space="preserve"> Curricular Materials Review</w:t>
      </w:r>
      <w:r w:rsidR="002E02B5">
        <w:t>- Comprehensive Programs</w:t>
      </w:r>
    </w:p>
    <w:p w14:paraId="2BE217B2" w14:textId="6C03E3F6" w:rsidR="00BC40D2" w:rsidRPr="00BC40D2" w:rsidRDefault="00BC40D2" w:rsidP="00BC40D2">
      <w:pPr>
        <w:pStyle w:val="BodyText"/>
        <w:spacing w:before="480"/>
      </w:pPr>
      <w:r>
        <w:t>Grades K-</w:t>
      </w:r>
      <w:r w:rsidR="00584B31">
        <w:t>1</w:t>
      </w:r>
      <w:r>
        <w:t xml:space="preserve">2 </w:t>
      </w:r>
      <w:r w:rsidR="00584B31">
        <w:t>Idaho adapted Primary Evaluation of Essential Criteria (PEEC</w:t>
      </w:r>
      <w:r>
        <w:t>)</w:t>
      </w:r>
      <w:r w:rsidR="00584B31">
        <w:rPr>
          <w:rStyle w:val="FootnoteReference"/>
        </w:rPr>
        <w:footnoteReference w:id="1"/>
      </w:r>
    </w:p>
    <w:bookmarkEnd w:id="0"/>
    <w:p w14:paraId="1BB3D285" w14:textId="77777777" w:rsidR="00BC40D2" w:rsidRPr="00BC40D2" w:rsidRDefault="00BC40D2" w:rsidP="00BC40D2">
      <w:pPr>
        <w:keepNext/>
        <w:keepLines/>
        <w:spacing w:before="600" w:after="240" w:line="240" w:lineRule="auto"/>
        <w:outlineLvl w:val="0"/>
        <w:rPr>
          <w:b/>
          <w:bCs/>
          <w:caps/>
          <w:color w:val="0E3354"/>
          <w:sz w:val="28"/>
          <w:szCs w:val="28"/>
        </w:rPr>
      </w:pPr>
      <w:r w:rsidRPr="00BC40D2">
        <w:rPr>
          <w:b/>
          <w:bCs/>
          <w:caps/>
          <w:color w:val="0E3354"/>
          <w:sz w:val="28"/>
          <w:szCs w:val="28"/>
        </w:rPr>
        <w:t>Publisher information</w:t>
      </w:r>
    </w:p>
    <w:p w14:paraId="5C9FFD66" w14:textId="77777777" w:rsidR="00BC40D2" w:rsidRPr="00BC40D2" w:rsidRDefault="00BC40D2" w:rsidP="00652DC3">
      <w:pPr>
        <w:numPr>
          <w:ilvl w:val="0"/>
          <w:numId w:val="1"/>
        </w:numPr>
        <w:spacing w:after="60"/>
      </w:pPr>
      <w:r w:rsidRPr="00BC40D2">
        <w:t>Publisher Name:</w:t>
      </w:r>
    </w:p>
    <w:p w14:paraId="00C91E08" w14:textId="3D5A7149" w:rsidR="00BC40D2" w:rsidRDefault="00BC40D2" w:rsidP="00652DC3">
      <w:pPr>
        <w:numPr>
          <w:ilvl w:val="0"/>
          <w:numId w:val="1"/>
        </w:numPr>
        <w:spacing w:after="60"/>
      </w:pPr>
      <w:r w:rsidRPr="00BC40D2">
        <w:t>Title:</w:t>
      </w:r>
    </w:p>
    <w:p w14:paraId="51B8E2AC" w14:textId="267E0CFA" w:rsidR="001843D4" w:rsidRPr="00BC40D2" w:rsidRDefault="001843D4" w:rsidP="00652DC3">
      <w:pPr>
        <w:numPr>
          <w:ilvl w:val="0"/>
          <w:numId w:val="1"/>
        </w:numPr>
        <w:spacing w:after="60"/>
      </w:pPr>
      <w:r>
        <w:t xml:space="preserve">Grade Level/Course: </w:t>
      </w:r>
    </w:p>
    <w:p w14:paraId="3E91C291" w14:textId="77777777" w:rsidR="00BC40D2" w:rsidRPr="00BC40D2" w:rsidRDefault="00BC40D2" w:rsidP="00652DC3">
      <w:pPr>
        <w:numPr>
          <w:ilvl w:val="0"/>
          <w:numId w:val="1"/>
        </w:numPr>
        <w:spacing w:after="60"/>
      </w:pPr>
      <w:r w:rsidRPr="00BC40D2">
        <w:t>ISBN #:</w:t>
      </w:r>
    </w:p>
    <w:p w14:paraId="78E20E37" w14:textId="77777777" w:rsidR="00BC40D2" w:rsidRPr="00BC40D2" w:rsidRDefault="00BC40D2" w:rsidP="00652DC3">
      <w:pPr>
        <w:numPr>
          <w:ilvl w:val="0"/>
          <w:numId w:val="1"/>
        </w:numPr>
        <w:spacing w:after="60"/>
      </w:pPr>
      <w:r w:rsidRPr="00BC40D2">
        <w:t>Author:</w:t>
      </w:r>
    </w:p>
    <w:p w14:paraId="13483B9C" w14:textId="77777777" w:rsidR="00BC40D2" w:rsidRPr="00BC40D2" w:rsidRDefault="00BC40D2" w:rsidP="00652DC3">
      <w:pPr>
        <w:numPr>
          <w:ilvl w:val="0"/>
          <w:numId w:val="1"/>
        </w:numPr>
        <w:spacing w:after="60"/>
      </w:pPr>
      <w:r w:rsidRPr="00BC40D2">
        <w:t>Copyright:</w:t>
      </w:r>
    </w:p>
    <w:p w14:paraId="55238B3D" w14:textId="77777777" w:rsidR="00BC40D2" w:rsidRPr="00E7366A" w:rsidRDefault="00BC40D2" w:rsidP="00BC40D2">
      <w:pPr>
        <w:keepNext/>
        <w:keepLines/>
        <w:spacing w:before="600" w:after="240" w:line="240" w:lineRule="auto"/>
        <w:outlineLvl w:val="0"/>
        <w:rPr>
          <w:b/>
          <w:bCs/>
          <w:caps/>
          <w:color w:val="0E3354"/>
          <w:sz w:val="28"/>
          <w:szCs w:val="28"/>
        </w:rPr>
      </w:pPr>
      <w:r w:rsidRPr="00E7366A">
        <w:rPr>
          <w:b/>
          <w:bCs/>
          <w:caps/>
          <w:color w:val="0E3354"/>
          <w:sz w:val="28"/>
          <w:szCs w:val="28"/>
        </w:rPr>
        <w:t>Instructions</w:t>
      </w:r>
      <w:r>
        <w:rPr>
          <w:b/>
          <w:bCs/>
          <w:caps/>
          <w:color w:val="0E3354"/>
          <w:sz w:val="28"/>
          <w:szCs w:val="28"/>
        </w:rPr>
        <w:t>:</w:t>
      </w:r>
    </w:p>
    <w:p w14:paraId="4FA18C82" w14:textId="77777777" w:rsidR="00BC40D2" w:rsidRPr="00E7366A" w:rsidRDefault="00BC40D2" w:rsidP="00BC40D2">
      <w:pPr>
        <w:keepNext/>
        <w:keepLines/>
        <w:spacing w:before="360" w:after="120" w:line="240" w:lineRule="auto"/>
        <w:outlineLvl w:val="1"/>
        <w:rPr>
          <w:bCs/>
          <w:color w:val="2B63AC" w:themeColor="background2" w:themeShade="80"/>
          <w:sz w:val="28"/>
          <w:szCs w:val="24"/>
        </w:rPr>
      </w:pPr>
      <w:r>
        <w:rPr>
          <w:bCs/>
          <w:color w:val="2B63AC" w:themeColor="background2" w:themeShade="80"/>
          <w:sz w:val="28"/>
          <w:szCs w:val="24"/>
        </w:rPr>
        <w:t>Publishing Company:</w:t>
      </w:r>
    </w:p>
    <w:p w14:paraId="03983FE8" w14:textId="796999BB" w:rsidR="00BC40D2" w:rsidRPr="008F7C75" w:rsidRDefault="00BC40D2" w:rsidP="00652DC3">
      <w:pPr>
        <w:numPr>
          <w:ilvl w:val="0"/>
          <w:numId w:val="1"/>
        </w:numPr>
        <w:spacing w:after="60"/>
      </w:pPr>
      <w:r w:rsidRPr="008F7C75">
        <w:t xml:space="preserve">Complete the evaluation form below. Please provide written justification as to how the material meets the standard along with location references.  If a justification requires additional space, please submit response on an additional document. </w:t>
      </w:r>
    </w:p>
    <w:p w14:paraId="02D8513F" w14:textId="77777777" w:rsidR="00BC40D2" w:rsidRPr="00E7366A" w:rsidRDefault="00BC40D2" w:rsidP="00BC40D2">
      <w:pPr>
        <w:keepNext/>
        <w:keepLines/>
        <w:spacing w:before="360" w:after="120" w:line="240" w:lineRule="auto"/>
        <w:outlineLvl w:val="1"/>
        <w:rPr>
          <w:bCs/>
          <w:color w:val="2B63AC" w:themeColor="background2" w:themeShade="80"/>
          <w:sz w:val="28"/>
          <w:szCs w:val="24"/>
        </w:rPr>
      </w:pPr>
      <w:r>
        <w:rPr>
          <w:bCs/>
          <w:color w:val="2B63AC" w:themeColor="background2" w:themeShade="80"/>
          <w:sz w:val="28"/>
          <w:szCs w:val="24"/>
        </w:rPr>
        <w:t>Review Team Member:</w:t>
      </w:r>
    </w:p>
    <w:p w14:paraId="3FB18693" w14:textId="79201C2C" w:rsidR="00D109F2" w:rsidRPr="00E7366A" w:rsidRDefault="00D109F2" w:rsidP="00652DC3">
      <w:pPr>
        <w:numPr>
          <w:ilvl w:val="0"/>
          <w:numId w:val="1"/>
        </w:numPr>
        <w:spacing w:after="60"/>
      </w:pPr>
      <w:r w:rsidRPr="00E7366A">
        <w:t xml:space="preserve">Please use </w:t>
      </w:r>
      <w:r w:rsidR="00E66EDD">
        <w:t>associated information</w:t>
      </w:r>
      <w:r w:rsidRPr="00E7366A">
        <w:t xml:space="preserve"> and attachments to complete the evaluation form.  </w:t>
      </w:r>
    </w:p>
    <w:p w14:paraId="18848116" w14:textId="1FC76213" w:rsidR="00D109F2" w:rsidRPr="00E7366A" w:rsidRDefault="00D109F2" w:rsidP="00652DC3">
      <w:pPr>
        <w:numPr>
          <w:ilvl w:val="0"/>
          <w:numId w:val="1"/>
        </w:numPr>
        <w:spacing w:after="60"/>
      </w:pPr>
      <w:r w:rsidRPr="00E7366A">
        <w:t>Explain any discrepancies between your findings and those provided.  Explanations and comments should directly reflect the rubric.</w:t>
      </w:r>
    </w:p>
    <w:p w14:paraId="2E58DEA4" w14:textId="36DF6952" w:rsidR="00BC40D2" w:rsidRPr="00E7366A" w:rsidRDefault="00E66EDD" w:rsidP="00652DC3">
      <w:pPr>
        <w:numPr>
          <w:ilvl w:val="0"/>
          <w:numId w:val="1"/>
        </w:numPr>
        <w:spacing w:after="60"/>
      </w:pPr>
      <w:r>
        <w:t xml:space="preserve">Further </w:t>
      </w:r>
      <w:r w:rsidR="00D109F2" w:rsidRPr="00E7366A">
        <w:t>explain any findings.</w:t>
      </w:r>
      <w:r>
        <w:t xml:space="preserve"> </w:t>
      </w:r>
    </w:p>
    <w:p w14:paraId="22621584" w14:textId="77777777" w:rsidR="00032F5D" w:rsidRDefault="00032F5D" w:rsidP="00032F5D"/>
    <w:p w14:paraId="27E03DEC" w14:textId="77777777" w:rsidR="00BC40D2" w:rsidRDefault="00BC40D2">
      <w:pPr>
        <w:rPr>
          <w:iCs/>
          <w:sz w:val="18"/>
          <w:szCs w:val="14"/>
        </w:rPr>
      </w:pPr>
      <w:r>
        <w:br w:type="page"/>
      </w:r>
    </w:p>
    <w:p w14:paraId="0381D5E5" w14:textId="7F9BD60C" w:rsidR="00457B16" w:rsidRDefault="00BC40D2" w:rsidP="000B75D4">
      <w:pPr>
        <w:keepNext/>
        <w:keepLines/>
        <w:spacing w:before="600" w:after="240" w:line="240" w:lineRule="auto"/>
        <w:outlineLvl w:val="0"/>
        <w:rPr>
          <w:b/>
          <w:bCs/>
          <w:caps/>
          <w:color w:val="0E3354"/>
          <w:sz w:val="28"/>
          <w:szCs w:val="28"/>
        </w:rPr>
      </w:pPr>
      <w:r w:rsidRPr="00375D00">
        <w:rPr>
          <w:b/>
          <w:bCs/>
          <w:caps/>
          <w:color w:val="0E3354"/>
          <w:sz w:val="28"/>
          <w:szCs w:val="28"/>
        </w:rPr>
        <w:lastRenderedPageBreak/>
        <w:t>Introduction</w:t>
      </w:r>
    </w:p>
    <w:p w14:paraId="2FC1CF6B" w14:textId="3CC92035" w:rsidR="00795FAA" w:rsidRDefault="00795FAA" w:rsidP="00795FAA">
      <w:pPr>
        <w:pStyle w:val="Note"/>
      </w:pPr>
      <w:r>
        <w:t>PEEC was explicitly and specifically designe</w:t>
      </w:r>
      <w:r w:rsidR="00AD340B">
        <w:t>d to evaluate materials created</w:t>
      </w:r>
      <w:r>
        <w:t xml:space="preserve"> for the NGSS</w:t>
      </w:r>
      <w:r w:rsidR="00AD340B">
        <w:t>.  T</w:t>
      </w:r>
      <w:r>
        <w:t>he innovations that are part of these standards are fundamentally rooted in the Framework. This means that states</w:t>
      </w:r>
      <w:r w:rsidR="00AD340B">
        <w:t xml:space="preserve"> and districts, like or in Idaho, </w:t>
      </w:r>
      <w:r>
        <w:t>that did not adopt the NGSS, but that adopted standards based on the three dimensions of the Framework should also be able to use it to evaluate instructional materials that are developed for these key innovations.</w:t>
      </w:r>
      <w:r w:rsidR="00C16BD5">
        <w:t xml:space="preserve"> For example, Idaho Science Content Standards use the title supporting content (SC) to refer to disciplinary core idea (DCI) found in NGSS. </w:t>
      </w:r>
    </w:p>
    <w:p w14:paraId="6C726355" w14:textId="77777777" w:rsidR="00795FAA" w:rsidRPr="00316DDC" w:rsidRDefault="00795FAA" w:rsidP="00795FAA">
      <w:pPr>
        <w:pStyle w:val="BodyText"/>
      </w:pPr>
    </w:p>
    <w:p w14:paraId="186F8698" w14:textId="723326BD" w:rsidR="00457B16" w:rsidRDefault="00457B16" w:rsidP="00457B16">
      <w:pPr>
        <w:pStyle w:val="BodyText"/>
      </w:pPr>
      <w:r>
        <w:t xml:space="preserve">The Primary Evaluation of Essential Criteria (PEEC) is used to help determine the degree to which instructional materials are designed to meet the current science instructional practices. High quality instructional materials are a critical component of implementing these practices. PEEC is designed to: </w:t>
      </w:r>
    </w:p>
    <w:p w14:paraId="2F621BC5" w14:textId="22B72225" w:rsidR="00457B16" w:rsidRDefault="00457B16" w:rsidP="00457B16">
      <w:pPr>
        <w:pStyle w:val="BodyText"/>
        <w:numPr>
          <w:ilvl w:val="0"/>
          <w:numId w:val="22"/>
        </w:numPr>
      </w:pPr>
      <w:r>
        <w:t xml:space="preserve">Bring clarity to the complicated </w:t>
      </w:r>
      <w:r w:rsidR="00FE7730">
        <w:t>process</w:t>
      </w:r>
      <w:r>
        <w:t xml:space="preserve"> of selecting instructional materials;</w:t>
      </w:r>
    </w:p>
    <w:p w14:paraId="7A4063A8" w14:textId="5263DB59" w:rsidR="00457B16" w:rsidRDefault="00457B16" w:rsidP="00457B16">
      <w:pPr>
        <w:pStyle w:val="BodyText"/>
        <w:numPr>
          <w:ilvl w:val="0"/>
          <w:numId w:val="22"/>
        </w:numPr>
      </w:pPr>
      <w:r>
        <w:t>Help educators to focus on the critical innovations within best current instructional practices via a process to dig deeply into instructional materials programs to evaluate their presence; and</w:t>
      </w:r>
    </w:p>
    <w:p w14:paraId="114C4AFB" w14:textId="77777777" w:rsidR="00FE7730" w:rsidRDefault="00457B16" w:rsidP="00457B16">
      <w:pPr>
        <w:pStyle w:val="BodyText"/>
        <w:numPr>
          <w:ilvl w:val="0"/>
          <w:numId w:val="22"/>
        </w:numPr>
      </w:pPr>
      <w:r>
        <w:t>Answer the question “How thoroughly are these science instructional materials programs designed for the best current instructional practices?”</w:t>
      </w:r>
    </w:p>
    <w:p w14:paraId="71716CDC" w14:textId="77777777" w:rsidR="00FE7730" w:rsidRDefault="00FE7730" w:rsidP="00FE7730">
      <w:pPr>
        <w:pStyle w:val="BodyText"/>
        <w:ind w:left="360"/>
      </w:pPr>
    </w:p>
    <w:p w14:paraId="4942CFE0" w14:textId="6FF02DFA" w:rsidR="00FE7730" w:rsidRDefault="00FE7730" w:rsidP="00FE7730">
      <w:pPr>
        <w:pStyle w:val="BodyText"/>
      </w:pPr>
      <w:r>
        <w:t xml:space="preserve">The five </w:t>
      </w:r>
      <w:r w:rsidR="00AD340B">
        <w:t xml:space="preserve">NGSS </w:t>
      </w:r>
      <w:r>
        <w:t xml:space="preserve">innovations are: </w:t>
      </w:r>
    </w:p>
    <w:p w14:paraId="715918F8" w14:textId="109EEB08" w:rsidR="00457B16" w:rsidRDefault="00FE7730" w:rsidP="00FE7730">
      <w:pPr>
        <w:pStyle w:val="BodyText"/>
        <w:numPr>
          <w:ilvl w:val="0"/>
          <w:numId w:val="23"/>
        </w:numPr>
      </w:pPr>
      <w:r w:rsidRPr="00FE7730">
        <w:rPr>
          <w:b/>
        </w:rPr>
        <w:t>Making Sense of Phenomena and Designing Solutions to Problems.</w:t>
      </w:r>
      <w:r>
        <w:t xml:space="preserve"> Making sense of phenomena or designing solutions to pro</w:t>
      </w:r>
      <w:r w:rsidR="00FD2E6D">
        <w:t xml:space="preserve">blems drives student learning. </w:t>
      </w:r>
    </w:p>
    <w:p w14:paraId="5D227C48" w14:textId="63A58E61" w:rsidR="00FE7730" w:rsidRDefault="00FE7730" w:rsidP="00FE7730">
      <w:pPr>
        <w:pStyle w:val="BodyText"/>
        <w:numPr>
          <w:ilvl w:val="0"/>
          <w:numId w:val="23"/>
        </w:numPr>
      </w:pPr>
      <w:r>
        <w:rPr>
          <w:b/>
        </w:rPr>
        <w:t>Thre</w:t>
      </w:r>
      <w:r w:rsidRPr="00FE7730">
        <w:rPr>
          <w:b/>
        </w:rPr>
        <w:t>e-Dimensional Learning</w:t>
      </w:r>
      <w:r>
        <w:t xml:space="preserve">. Student engagement in making sense of phenomena and designing solutions to problems requires student performances that integrate grade-appropriate elements of the </w:t>
      </w:r>
      <w:r w:rsidR="00316DDC">
        <w:t>Science</w:t>
      </w:r>
      <w:r>
        <w:t xml:space="preserve"> </w:t>
      </w:r>
      <w:r w:rsidR="00316DDC">
        <w:t>and Engineering Practices (SEPs), Crosscutting Concepts (CCCs), and Supporting Content (SC) in instruction and assessment.</w:t>
      </w:r>
    </w:p>
    <w:p w14:paraId="6153FE8C" w14:textId="63A4D82C" w:rsidR="00316DDC" w:rsidRDefault="00316DDC" w:rsidP="00FE7730">
      <w:pPr>
        <w:pStyle w:val="BodyText"/>
        <w:numPr>
          <w:ilvl w:val="0"/>
          <w:numId w:val="23"/>
        </w:numPr>
      </w:pPr>
      <w:r>
        <w:rPr>
          <w:b/>
        </w:rPr>
        <w:t>Building K</w:t>
      </w:r>
      <w:r w:rsidRPr="00316DDC">
        <w:rPr>
          <w:b/>
        </w:rPr>
        <w:t>-12 Progressions</w:t>
      </w:r>
      <w:r>
        <w:t xml:space="preserve">. Students’ three-dimensional learning experiences are designed and coordinated over time to ensure students build understanding of all three dimensions of the standards, nature of science concepts, and engineering as expected by the standards. </w:t>
      </w:r>
    </w:p>
    <w:p w14:paraId="460607CB" w14:textId="37F0D1FB" w:rsidR="00316DDC" w:rsidRDefault="00316DDC" w:rsidP="00FE7730">
      <w:pPr>
        <w:pStyle w:val="BodyText"/>
        <w:numPr>
          <w:ilvl w:val="0"/>
          <w:numId w:val="23"/>
        </w:numPr>
      </w:pPr>
      <w:r>
        <w:rPr>
          <w:b/>
        </w:rPr>
        <w:t>Alignment with English Language Arts and Mathematics</w:t>
      </w:r>
      <w:r w:rsidRPr="00316DDC">
        <w:t>.</w:t>
      </w:r>
      <w:r>
        <w:t xml:space="preserve"> Students engage in learning experiences with explicit connections to and alignment with English language arts (ELA) and mathematics standards. </w:t>
      </w:r>
    </w:p>
    <w:p w14:paraId="5526CCDA" w14:textId="7E6B8988" w:rsidR="00316DDC" w:rsidRDefault="00316DDC" w:rsidP="00FE7730">
      <w:pPr>
        <w:pStyle w:val="BodyText"/>
        <w:numPr>
          <w:ilvl w:val="0"/>
          <w:numId w:val="23"/>
        </w:numPr>
      </w:pPr>
      <w:r>
        <w:rPr>
          <w:b/>
        </w:rPr>
        <w:t>All Standards, All Students</w:t>
      </w:r>
      <w:r w:rsidRPr="00316DDC">
        <w:t>.</w:t>
      </w:r>
      <w:r>
        <w:t xml:space="preserve"> Science instructional materials support equitable access to science education for all students. </w:t>
      </w:r>
    </w:p>
    <w:p w14:paraId="3459B634" w14:textId="424CF7ED" w:rsidR="000B75D4" w:rsidRPr="00584B31" w:rsidRDefault="000B75D4" w:rsidP="00316DDC">
      <w:pPr>
        <w:spacing w:after="0"/>
        <w:rPr>
          <w:highlight w:val="yellow"/>
        </w:rPr>
      </w:pPr>
    </w:p>
    <w:p w14:paraId="0E40AB75" w14:textId="36EE32DD" w:rsidR="00316DDC" w:rsidRDefault="00316DDC" w:rsidP="000B75D4">
      <w:pPr>
        <w:pStyle w:val="Heading2"/>
        <w:spacing w:before="0"/>
      </w:pPr>
      <w:r>
        <w:t xml:space="preserve">Why PEEC? </w:t>
      </w:r>
    </w:p>
    <w:p w14:paraId="5F02D6F6" w14:textId="77777777" w:rsidR="003D4E5C" w:rsidRDefault="003D4E5C" w:rsidP="003D4E5C">
      <w:pPr>
        <w:pStyle w:val="BodyText"/>
      </w:pPr>
      <w:r>
        <w:t>PEEC takes the compelling vision for science education as described in A Framework for K–12 Science Education and embodied in the NGSS and operationalizes it for two purposes:</w:t>
      </w:r>
    </w:p>
    <w:p w14:paraId="0AFD8E3C" w14:textId="19762AA6" w:rsidR="003D4E5C" w:rsidRDefault="003D4E5C" w:rsidP="00795FAA">
      <w:pPr>
        <w:pStyle w:val="BodyText"/>
        <w:numPr>
          <w:ilvl w:val="0"/>
          <w:numId w:val="25"/>
        </w:numPr>
      </w:pPr>
      <w:r>
        <w:t xml:space="preserve">To help educators determine how well instructional materials under consideration have </w:t>
      </w:r>
      <w:r>
        <w:lastRenderedPageBreak/>
        <w:t>been designed for the Framework and NGSS; and</w:t>
      </w:r>
    </w:p>
    <w:p w14:paraId="3C4658BB" w14:textId="3F19464B" w:rsidR="003D4E5C" w:rsidRDefault="003D4E5C" w:rsidP="00795FAA">
      <w:pPr>
        <w:pStyle w:val="BodyText"/>
        <w:numPr>
          <w:ilvl w:val="0"/>
          <w:numId w:val="25"/>
        </w:numPr>
      </w:pPr>
      <w:r>
        <w:t>To help curriculum developers construct and write science instructional materials that are designed for the Framework and NGSS.</w:t>
      </w:r>
    </w:p>
    <w:p w14:paraId="277D63CE" w14:textId="77777777" w:rsidR="00795FAA" w:rsidRDefault="00795FAA" w:rsidP="00795FAA">
      <w:pPr>
        <w:pStyle w:val="BodyText"/>
      </w:pPr>
    </w:p>
    <w:p w14:paraId="404A1E29" w14:textId="2B5330DA" w:rsidR="00795FAA" w:rsidRDefault="003D4E5C" w:rsidP="00795FAA">
      <w:pPr>
        <w:pStyle w:val="BodyText"/>
      </w:pPr>
      <w:r>
        <w:t>The NGSS do not shy away fr</w:t>
      </w:r>
      <w:r w:rsidR="00AD340B">
        <w:t>om the complexity of effectively</w:t>
      </w:r>
      <w:r>
        <w:t xml:space="preserve"> teaching and learning</w:t>
      </w:r>
      <w:r w:rsidR="00AD340B">
        <w:t xml:space="preserve"> science. They challenge us </w:t>
      </w:r>
      <w:r>
        <w:t>to shift instructional materials to better support teachers as they create learning environments that support all students to make sense of the world around them and</w:t>
      </w:r>
      <w:r w:rsidR="00795FAA">
        <w:t xml:space="preserve"> design solutions to problems. This vision is summarized in the following paragraph from the Framework:</w:t>
      </w:r>
    </w:p>
    <w:p w14:paraId="7673D1A0" w14:textId="49224BFA" w:rsidR="00795FAA" w:rsidRPr="00795FAA" w:rsidRDefault="00795FAA" w:rsidP="00795FAA">
      <w:pPr>
        <w:pStyle w:val="BodyText"/>
        <w:ind w:left="720"/>
        <w:rPr>
          <w:i/>
        </w:rPr>
      </w:pPr>
      <w:r w:rsidRPr="00795FAA">
        <w:rPr>
          <w:i/>
        </w:rPr>
        <w:t>By the end of the 12th grade, students should have gained sufficient knowledge of the practices, crosscutting concepts, and core ideas of science and engineering to engage in public discussions on science-rel</w:t>
      </w:r>
      <w:r>
        <w:rPr>
          <w:i/>
        </w:rPr>
        <w:t>ated issues, to be critical con</w:t>
      </w:r>
      <w:r w:rsidRPr="00795FAA">
        <w:rPr>
          <w:i/>
        </w:rPr>
        <w:t>sumers of scientific information related to their everyday lives, and to continue to learn about science throughout their lives. They should come to appreciate that science and the current scientific understanding of the world are the result of many hundreds of years of creative huma</w:t>
      </w:r>
      <w:r w:rsidR="00891CA8">
        <w:rPr>
          <w:i/>
        </w:rPr>
        <w:t>n endeavor. It is especially im</w:t>
      </w:r>
      <w:r w:rsidRPr="00795FAA">
        <w:rPr>
          <w:i/>
        </w:rPr>
        <w:t>portant to note that the above goals are for all students, not just those who pursue careers in science, engineering, or technology or those who continue on to higher education.</w:t>
      </w:r>
    </w:p>
    <w:p w14:paraId="40DDA1B3" w14:textId="77777777" w:rsidR="00795FAA" w:rsidRDefault="00795FAA" w:rsidP="00795FAA">
      <w:pPr>
        <w:pStyle w:val="BodyText"/>
      </w:pPr>
    </w:p>
    <w:p w14:paraId="543DD2F2" w14:textId="7789D4CE" w:rsidR="00795FAA" w:rsidRDefault="00795FAA" w:rsidP="00795FAA">
      <w:pPr>
        <w:pStyle w:val="BodyText"/>
      </w:pPr>
      <w:r>
        <w:t>This vision is not only aspirational; it is based on scientific advances and educational r</w:t>
      </w:r>
      <w:r w:rsidR="00AD340B">
        <w:t xml:space="preserve">esearch about how students </w:t>
      </w:r>
      <w:r>
        <w:t xml:space="preserve">learn science. This research and resulting vision for science education have implications for instructional materials that reach far </w:t>
      </w:r>
      <w:r w:rsidR="00AD340B">
        <w:t>beyond minor adjustments to les</w:t>
      </w:r>
      <w:r>
        <w:t>sons, adding callout boxes to margins, crafting a few new activities, or adding supplements to curriculum units. The advances in the NGSS will be more successfully supported if entire science instructional materials programs are designed with the innovations described by this evaluation tool and if states, districts, and schools use this tool to ensure that the materials they choose really measure up.</w:t>
      </w:r>
    </w:p>
    <w:p w14:paraId="09D2D1F7" w14:textId="77777777" w:rsidR="00795FAA" w:rsidRDefault="00795FAA" w:rsidP="00795FAA">
      <w:pPr>
        <w:pStyle w:val="BodyText"/>
      </w:pPr>
    </w:p>
    <w:p w14:paraId="62D27670" w14:textId="5F6E8231" w:rsidR="00795FAA" w:rsidRDefault="00795FAA" w:rsidP="00795FAA">
      <w:pPr>
        <w:pStyle w:val="BodyText"/>
      </w:pPr>
      <w:r>
        <w:t>The word “designed” is intentionally and deliberately used here—and throughout the PEEC materials—instead of “aligned.” This choice was made because alignment has come to represent a practice that is insufficient to address the innovations in these standards.</w:t>
      </w:r>
    </w:p>
    <w:p w14:paraId="3F168F70" w14:textId="481EB358" w:rsidR="00795FAA" w:rsidRDefault="00795FAA" w:rsidP="00795FAA">
      <w:pPr>
        <w:pStyle w:val="BodyText"/>
      </w:pPr>
      <w:r>
        <w:t>When new standards are released, educators traditionally create a checklist or map in order to determine how well their instructional materials match up with the standards. If enough of the pieces of the standards match up with the pieces in the lessons or units or chapters, the instructional materials are said to be “aligned.” In this sense, “alignment” is primarily correlational and, if the correlation is not high enough, the only shift that is needed is to add additional materials or remove particular pieces. This traditional approach to alignment assumes that (1) matching content between the language of the standards and the instructional materials is sufficient for ensuring that students meet the standards, and (2) that all approaches to the way instructional experiences are designed in materials are created equally as long as the content de-scribed by the standards appears.</w:t>
      </w:r>
    </w:p>
    <w:p w14:paraId="5CD31A79" w14:textId="77777777" w:rsidR="00795FAA" w:rsidRDefault="00795FAA" w:rsidP="00795FAA">
      <w:pPr>
        <w:pStyle w:val="BodyText"/>
      </w:pPr>
    </w:p>
    <w:p w14:paraId="799E8E96" w14:textId="2AD5F2E3" w:rsidR="00795FAA" w:rsidRDefault="00795FAA" w:rsidP="00795FAA">
      <w:pPr>
        <w:pStyle w:val="BodyText"/>
      </w:pPr>
      <w:r>
        <w:t xml:space="preserve">However, the innovations of the Framework and NGSS cannot be supported by instructional materials that simply have the same pieces and words as the standards. In the NGSS, academic </w:t>
      </w:r>
      <w:r>
        <w:lastRenderedPageBreak/>
        <w:t>goals for students are stated as performance expectations that combine disciplinary core ideas, crosscutting concepts, and science and engineering practices. The nature of this multidimensional combination is as important as the presence of the constituent components, and has implications for how students build the knowledge and skills needed to be able to meet multidimensional standards. Thus, the word “designed” was chosen because it reflects the degree to which the innovations represented by the standards are a foundational aspect of both the design and content the instructional materials.</w:t>
      </w:r>
    </w:p>
    <w:p w14:paraId="6CD3A649" w14:textId="77777777" w:rsidR="00795FAA" w:rsidRDefault="00795FAA" w:rsidP="00795FAA">
      <w:pPr>
        <w:pStyle w:val="BodyText"/>
      </w:pPr>
    </w:p>
    <w:p w14:paraId="52D0F858" w14:textId="49931352" w:rsidR="00795FAA" w:rsidRDefault="00795FAA" w:rsidP="00795FAA">
      <w:pPr>
        <w:pStyle w:val="BodyText"/>
      </w:pPr>
      <w:r>
        <w:t>This focus on these innovations speaks to the second purpose of PEEC: to support authors and curriculum developers as they work to produce instructional materials for the NGSS. This sup-port began with NGSS Appendix A (The Conceptual Shifts in the Next Generation Science Standards), and was soon followed by the first version of the Educators Evaluating the Quality of Instructional Products (</w:t>
      </w:r>
      <w:proofErr w:type="spellStart"/>
      <w:r>
        <w:t>EQuIP</w:t>
      </w:r>
      <w:proofErr w:type="spellEnd"/>
      <w:r>
        <w:t xml:space="preserve">) Rubric for Science that described what these shifts looked like in instructional materials at the lesson and unit level. The </w:t>
      </w:r>
      <w:proofErr w:type="spellStart"/>
      <w:r>
        <w:t>EQuIP</w:t>
      </w:r>
      <w:proofErr w:type="spellEnd"/>
      <w:r>
        <w:t xml:space="preserve"> Rubric for Science has been successively revised based on extensive use and feedback, and is now in its third version. The les-sons from </w:t>
      </w:r>
      <w:proofErr w:type="spellStart"/>
      <w:r>
        <w:t>EQuIP</w:t>
      </w:r>
      <w:proofErr w:type="spellEnd"/>
      <w:r>
        <w:t xml:space="preserve"> process have been further articulated and codified to form the NGSS Innovations section of PEEC. While different from the “Publisher’s Criteria” that were developed for the Common Core State Standards in scope, format, and structure, the core intent of the innovations is similar: to help curriculum developers and curriculum users think about how the standards should manifest themselves in instructional materials by focusing on the aspects that are most central to meeting the demands of the NGSS and most different from traditional approaches to standards, instruction, and materials. The goal is to help developers more easily create and refine instructional materials, and to do so knowing that their efforts are focused on the same innovations that schools, districts, and states will be using to select instructional materials for use.</w:t>
      </w:r>
    </w:p>
    <w:p w14:paraId="2A591CD6" w14:textId="77777777" w:rsidR="00795FAA" w:rsidRDefault="00795FAA" w:rsidP="00795FAA">
      <w:pPr>
        <w:pStyle w:val="BodyText"/>
      </w:pPr>
    </w:p>
    <w:p w14:paraId="70AFBFE1" w14:textId="771F7E64" w:rsidR="000B75D4" w:rsidRPr="00316DDC" w:rsidRDefault="000B75D4" w:rsidP="000B75D4">
      <w:pPr>
        <w:pStyle w:val="Heading2"/>
        <w:spacing w:before="0"/>
      </w:pPr>
      <w:r w:rsidRPr="00316DDC">
        <w:t>Prior to Evaluation</w:t>
      </w:r>
    </w:p>
    <w:p w14:paraId="21611686" w14:textId="7A6AEBDC" w:rsidR="000B75D4" w:rsidRPr="00316DDC" w:rsidRDefault="000B75D4" w:rsidP="000B75D4">
      <w:pPr>
        <w:pStyle w:val="BodyText"/>
        <w:rPr>
          <w:spacing w:val="-7"/>
        </w:rPr>
      </w:pPr>
      <w:r w:rsidRPr="00316DDC">
        <w:t>Assemble all</w:t>
      </w:r>
      <w:r w:rsidR="00B02BAD">
        <w:t xml:space="preserve"> previously identified </w:t>
      </w:r>
      <w:r w:rsidRPr="00316DDC">
        <w:t>materials necessary for the evaluation. In addition, each</w:t>
      </w:r>
      <w:r w:rsidRPr="00316DDC">
        <w:rPr>
          <w:spacing w:val="-7"/>
        </w:rPr>
        <w:t xml:space="preserve"> </w:t>
      </w:r>
      <w:r w:rsidRPr="00316DDC">
        <w:t>evaluator</w:t>
      </w:r>
      <w:r w:rsidRPr="00316DDC">
        <w:rPr>
          <w:spacing w:val="-7"/>
        </w:rPr>
        <w:t xml:space="preserve"> </w:t>
      </w:r>
      <w:r w:rsidRPr="00316DDC">
        <w:t>should</w:t>
      </w:r>
      <w:r w:rsidRPr="00316DDC">
        <w:rPr>
          <w:spacing w:val="-7"/>
        </w:rPr>
        <w:t xml:space="preserve"> </w:t>
      </w:r>
      <w:r w:rsidRPr="00316DDC">
        <w:t>have</w:t>
      </w:r>
      <w:r w:rsidRPr="00316DDC">
        <w:rPr>
          <w:spacing w:val="-7"/>
        </w:rPr>
        <w:t xml:space="preserve"> </w:t>
      </w:r>
      <w:r w:rsidRPr="00316DDC">
        <w:t>a</w:t>
      </w:r>
      <w:r w:rsidRPr="00316DDC">
        <w:rPr>
          <w:spacing w:val="-7"/>
        </w:rPr>
        <w:t xml:space="preserve"> </w:t>
      </w:r>
      <w:r w:rsidRPr="00316DDC">
        <w:rPr>
          <w:spacing w:val="-3"/>
        </w:rPr>
        <w:t>reference</w:t>
      </w:r>
      <w:r w:rsidRPr="00316DDC">
        <w:rPr>
          <w:spacing w:val="-7"/>
        </w:rPr>
        <w:t xml:space="preserve"> </w:t>
      </w:r>
      <w:r w:rsidRPr="00316DDC">
        <w:t>copy</w:t>
      </w:r>
      <w:r w:rsidRPr="00316DDC">
        <w:rPr>
          <w:spacing w:val="-7"/>
        </w:rPr>
        <w:t xml:space="preserve"> </w:t>
      </w:r>
      <w:r w:rsidRPr="00316DDC">
        <w:t>of</w:t>
      </w:r>
      <w:r w:rsidRPr="00316DDC">
        <w:rPr>
          <w:spacing w:val="-7"/>
        </w:rPr>
        <w:t xml:space="preserve"> </w:t>
      </w:r>
      <w:r w:rsidRPr="00316DDC">
        <w:t>the</w:t>
      </w:r>
      <w:r w:rsidRPr="00316DDC">
        <w:rPr>
          <w:spacing w:val="-7"/>
        </w:rPr>
        <w:t>:</w:t>
      </w:r>
    </w:p>
    <w:p w14:paraId="24A9C8DB" w14:textId="7771008C" w:rsidR="000B75D4" w:rsidRPr="00E9785F" w:rsidRDefault="00B37318" w:rsidP="00652DC3">
      <w:pPr>
        <w:pStyle w:val="ListParagraph"/>
        <w:numPr>
          <w:ilvl w:val="0"/>
          <w:numId w:val="8"/>
        </w:numPr>
        <w:spacing w:after="60" w:line="240" w:lineRule="auto"/>
      </w:pPr>
      <w:hyperlink r:id="rId9" w:tooltip="science content standards" w:history="1">
        <w:r w:rsidR="000B75D4" w:rsidRPr="00E9785F">
          <w:rPr>
            <w:rStyle w:val="Hyperlink"/>
          </w:rPr>
          <w:t>Standards-</w:t>
        </w:r>
        <w:r w:rsidR="00316DDC" w:rsidRPr="00E9785F">
          <w:rPr>
            <w:rStyle w:val="Hyperlink"/>
          </w:rPr>
          <w:t>Idaho Science Content Standards</w:t>
        </w:r>
      </w:hyperlink>
      <w:r w:rsidR="00316DDC" w:rsidRPr="00E9785F">
        <w:rPr>
          <w:color w:val="2B63AC" w:themeColor="background2" w:themeShade="80"/>
          <w:u w:val="single"/>
        </w:rPr>
        <w:t xml:space="preserve"> </w:t>
      </w:r>
    </w:p>
    <w:p w14:paraId="208B398D" w14:textId="60C42710" w:rsidR="000B75D4" w:rsidRPr="000725F3" w:rsidRDefault="00E9785F" w:rsidP="00652DC3">
      <w:pPr>
        <w:pStyle w:val="ListParagraph"/>
        <w:numPr>
          <w:ilvl w:val="0"/>
          <w:numId w:val="8"/>
        </w:numPr>
        <w:spacing w:after="60" w:line="240" w:lineRule="auto"/>
        <w:rPr>
          <w:rStyle w:val="Hyperlink"/>
          <w:spacing w:val="-3"/>
        </w:rPr>
      </w:pPr>
      <w:r w:rsidRPr="000725F3">
        <w:rPr>
          <w:color w:val="2B63AC" w:themeColor="background2" w:themeShade="80"/>
          <w:u w:val="single"/>
        </w:rPr>
        <w:fldChar w:fldCharType="begin"/>
      </w:r>
      <w:r w:rsidR="000725F3">
        <w:rPr>
          <w:color w:val="2B63AC" w:themeColor="background2" w:themeShade="80"/>
          <w:u w:val="single"/>
        </w:rPr>
        <w:instrText>HYPERLINK "https://www.nextgenscience.org/sites/default/files/PEEC%201.1%20Final_0.pdf" \o "PEEC"</w:instrText>
      </w:r>
      <w:r w:rsidRPr="000725F3">
        <w:rPr>
          <w:color w:val="2B63AC" w:themeColor="background2" w:themeShade="80"/>
          <w:u w:val="single"/>
        </w:rPr>
        <w:fldChar w:fldCharType="separate"/>
      </w:r>
      <w:r w:rsidR="004B7719" w:rsidRPr="000725F3">
        <w:rPr>
          <w:rStyle w:val="Hyperlink"/>
        </w:rPr>
        <w:t>Primary Evaluation of Essential Criteria (PEEC) for Next Generation Science Standards Instructional Materials Design pgs. 10-29</w:t>
      </w:r>
      <w:r w:rsidR="000B75D4" w:rsidRPr="000725F3">
        <w:rPr>
          <w:rStyle w:val="Hyperlink"/>
        </w:rPr>
        <w:t xml:space="preserve"> </w:t>
      </w:r>
    </w:p>
    <w:p w14:paraId="5A00A1AE" w14:textId="327FE6D3" w:rsidR="000B75D4" w:rsidRPr="000725F3" w:rsidRDefault="00E9785F" w:rsidP="000725F3">
      <w:pPr>
        <w:pStyle w:val="ListParagraph"/>
        <w:numPr>
          <w:ilvl w:val="0"/>
          <w:numId w:val="8"/>
        </w:numPr>
        <w:spacing w:after="60" w:line="240" w:lineRule="auto"/>
        <w:rPr>
          <w:rFonts w:eastAsia="Arial"/>
        </w:rPr>
      </w:pPr>
      <w:r w:rsidRPr="000725F3">
        <w:rPr>
          <w:color w:val="2B63AC" w:themeColor="background2" w:themeShade="80"/>
          <w:u w:val="single"/>
        </w:rPr>
        <w:fldChar w:fldCharType="end"/>
      </w:r>
      <w:hyperlink r:id="rId10" w:history="1">
        <w:r w:rsidR="000725F3" w:rsidRPr="00CC675F">
          <w:rPr>
            <w:rStyle w:val="Hyperlink"/>
          </w:rPr>
          <w:t>Glossary</w:t>
        </w:r>
      </w:hyperlink>
    </w:p>
    <w:p w14:paraId="29622886" w14:textId="49A3484E" w:rsidR="000725F3" w:rsidRPr="00CC675F" w:rsidRDefault="000725F3" w:rsidP="000725F3">
      <w:pPr>
        <w:pStyle w:val="ListParagraph"/>
        <w:numPr>
          <w:ilvl w:val="0"/>
          <w:numId w:val="8"/>
        </w:numPr>
        <w:spacing w:after="60" w:line="240" w:lineRule="auto"/>
        <w:rPr>
          <w:rFonts w:eastAsia="Arial"/>
        </w:rPr>
      </w:pPr>
      <w:bookmarkStart w:id="1" w:name="_GoBack"/>
      <w:r w:rsidRPr="000725F3">
        <w:t>Shifts</w:t>
      </w:r>
      <w:r w:rsidR="00B37318">
        <w:t xml:space="preserve"> represented in the 2018 science Idaho content standards relative to previous versions: </w:t>
      </w:r>
    </w:p>
    <w:bookmarkEnd w:id="1"/>
    <w:p w14:paraId="4AA39DEC" w14:textId="0CFAD695" w:rsidR="00CC675F" w:rsidRPr="00CC675F" w:rsidRDefault="00CC675F" w:rsidP="00CC675F">
      <w:pPr>
        <w:pStyle w:val="ListParagraph"/>
        <w:numPr>
          <w:ilvl w:val="1"/>
          <w:numId w:val="8"/>
        </w:numPr>
        <w:spacing w:after="60" w:line="240" w:lineRule="auto"/>
        <w:rPr>
          <w:rFonts w:eastAsia="Arial"/>
        </w:rPr>
      </w:pPr>
      <w:r>
        <w:t xml:space="preserve">Science and Engineering Practices and Crosscutting Concepts are integrated throughout the Performance Standards (K-12) and are the </w:t>
      </w:r>
      <w:r w:rsidRPr="00CC675F">
        <w:rPr>
          <w:i/>
        </w:rPr>
        <w:t>driving force</w:t>
      </w:r>
      <w:r>
        <w:t xml:space="preserve"> for instructional practices, not content domain.</w:t>
      </w:r>
    </w:p>
    <w:p w14:paraId="44D4AAFD" w14:textId="4038BF18" w:rsidR="00CC675F" w:rsidRPr="00CC675F" w:rsidRDefault="00CC675F" w:rsidP="00CC675F">
      <w:pPr>
        <w:pStyle w:val="ListParagraph"/>
        <w:numPr>
          <w:ilvl w:val="1"/>
          <w:numId w:val="8"/>
        </w:numPr>
        <w:spacing w:after="60" w:line="240" w:lineRule="auto"/>
        <w:rPr>
          <w:rFonts w:eastAsia="Arial"/>
        </w:rPr>
      </w:pPr>
      <w:r>
        <w:t>Fewer Performance Standards and Supporting Content topics allow deeper understanding and exploration.</w:t>
      </w:r>
    </w:p>
    <w:p w14:paraId="32D893A2" w14:textId="2326A37B" w:rsidR="00CC675F" w:rsidRPr="00CC675F" w:rsidRDefault="00CC675F" w:rsidP="00CC675F">
      <w:pPr>
        <w:pStyle w:val="ListParagraph"/>
        <w:numPr>
          <w:ilvl w:val="1"/>
          <w:numId w:val="8"/>
        </w:numPr>
        <w:spacing w:after="60" w:line="240" w:lineRule="auto"/>
        <w:rPr>
          <w:rFonts w:eastAsia="Arial"/>
        </w:rPr>
      </w:pPr>
      <w:r>
        <w:t>Phenomenon and project/problem based learning and instructional models best correlate with the Performance Standards and state assessment.</w:t>
      </w:r>
    </w:p>
    <w:p w14:paraId="2A333D71" w14:textId="74246848" w:rsidR="00CC675F" w:rsidRPr="000725F3" w:rsidRDefault="00CC675F" w:rsidP="00CC675F">
      <w:pPr>
        <w:pStyle w:val="ListParagraph"/>
        <w:numPr>
          <w:ilvl w:val="1"/>
          <w:numId w:val="8"/>
        </w:numPr>
        <w:spacing w:after="60" w:line="240" w:lineRule="auto"/>
        <w:rPr>
          <w:rFonts w:eastAsia="Arial"/>
        </w:rPr>
      </w:pPr>
      <w:r>
        <w:lastRenderedPageBreak/>
        <w:t xml:space="preserve">In preparation </w:t>
      </w:r>
      <w:r w:rsidR="00BC7AF1">
        <w:t>for m</w:t>
      </w:r>
      <w:r>
        <w:t xml:space="preserve">iddle </w:t>
      </w:r>
      <w:r w:rsidR="00BC7AF1">
        <w:t>school and high s</w:t>
      </w:r>
      <w:r>
        <w:t xml:space="preserve">chool courses, specific content concepts are taught at specific grade levels, K-5. </w:t>
      </w:r>
    </w:p>
    <w:p w14:paraId="019F30AC" w14:textId="0BE779E7" w:rsidR="000B75D4" w:rsidRPr="00187523" w:rsidRDefault="00A55E1A" w:rsidP="00CC675F">
      <w:pPr>
        <w:pStyle w:val="BodyText"/>
        <w:spacing w:before="240"/>
      </w:pPr>
      <w:r w:rsidRPr="00187523">
        <w:t xml:space="preserve">PEEC is an extensive process for schools, districts, or other teams of teachers to use to evaluate aspects of instructional </w:t>
      </w:r>
      <w:r w:rsidR="00187523" w:rsidRPr="00187523">
        <w:t>materials</w:t>
      </w:r>
      <w:r w:rsidRPr="00187523">
        <w:t>. The PEE</w:t>
      </w:r>
      <w:r w:rsidR="00CC675F">
        <w:t>C</w:t>
      </w:r>
      <w:r w:rsidRPr="00187523">
        <w:t xml:space="preserve"> evaluation process involves three successive phases. Idaho will only be completin</w:t>
      </w:r>
      <w:r w:rsidR="00187523" w:rsidRPr="00187523">
        <w:t xml:space="preserve">g the program-level evaluation phase. </w:t>
      </w:r>
    </w:p>
    <w:p w14:paraId="4B9DC2EC" w14:textId="77777777" w:rsidR="009C504A" w:rsidRDefault="009C504A" w:rsidP="009C504A">
      <w:pPr>
        <w:spacing w:after="200" w:line="240" w:lineRule="auto"/>
        <w:contextualSpacing/>
        <w:rPr>
          <w:color w:val="auto"/>
          <w:szCs w:val="22"/>
          <w:lang w:eastAsia="en-US"/>
        </w:rPr>
      </w:pPr>
    </w:p>
    <w:p w14:paraId="02E39DAE" w14:textId="77777777" w:rsidR="000725F3" w:rsidRDefault="000725F3">
      <w:pPr>
        <w:rPr>
          <w:b/>
          <w:bCs/>
          <w:caps/>
          <w:color w:val="0E3354"/>
          <w:sz w:val="28"/>
          <w:szCs w:val="28"/>
        </w:rPr>
      </w:pPr>
      <w:r>
        <w:br w:type="page"/>
      </w:r>
    </w:p>
    <w:p w14:paraId="259FC0F2" w14:textId="417F650C" w:rsidR="003971CA" w:rsidRDefault="00CE4769" w:rsidP="003971CA">
      <w:pPr>
        <w:pStyle w:val="Heading1"/>
        <w:spacing w:after="120"/>
      </w:pPr>
      <w:r>
        <w:lastRenderedPageBreak/>
        <w:t>evaluation</w:t>
      </w:r>
      <w:r w:rsidR="00E66EDD">
        <w:t xml:space="preserve"> Form</w:t>
      </w:r>
    </w:p>
    <w:p w14:paraId="7FAB5BBB" w14:textId="2A7D9BE8" w:rsidR="003971CA" w:rsidRDefault="00CE4769" w:rsidP="003971CA">
      <w:pPr>
        <w:pStyle w:val="Heading2"/>
      </w:pPr>
      <w:r w:rsidRPr="00CE4769">
        <w:t>Category 1: Making Sense of Ph</w:t>
      </w:r>
      <w:r>
        <w:t>enomena and Designing Solutions to Problems</w:t>
      </w:r>
    </w:p>
    <w:p w14:paraId="6BEB241F" w14:textId="10EB17E9" w:rsidR="003971CA" w:rsidRPr="001E79C3" w:rsidRDefault="00CE4769" w:rsidP="001E79C3">
      <w:pPr>
        <w:pStyle w:val="Important"/>
        <w:rPr>
          <w:b/>
        </w:rPr>
      </w:pPr>
      <w:r>
        <w:rPr>
          <w:b/>
        </w:rPr>
        <w:t>Category 1</w:t>
      </w:r>
    </w:p>
    <w:p w14:paraId="3B25966F" w14:textId="72060978" w:rsidR="003971CA" w:rsidRPr="003971CA" w:rsidRDefault="00CE4769" w:rsidP="001E79C3">
      <w:pPr>
        <w:pStyle w:val="Important"/>
        <w:spacing w:before="0" w:after="0"/>
      </w:pPr>
      <w:r>
        <w:t xml:space="preserve">This tool is to be used to collect evidence and make claims about how instructional materials provide opportunities for students to make sense of phenomena and design solutions to problems.  </w:t>
      </w:r>
    </w:p>
    <w:p w14:paraId="4947FBFA" w14:textId="73C20BE9" w:rsidR="003876E7" w:rsidRDefault="00CE4769" w:rsidP="00CE4769">
      <w:pPr>
        <w:pStyle w:val="Heading3"/>
      </w:pPr>
      <w:r>
        <w:t>Directions</w:t>
      </w:r>
      <w:r w:rsidR="003876E7">
        <w:t>:</w:t>
      </w:r>
    </w:p>
    <w:p w14:paraId="2A5A040A" w14:textId="20CE495C" w:rsidR="00CE4769" w:rsidRDefault="001105F1" w:rsidP="00CF4ED6">
      <w:pPr>
        <w:pStyle w:val="BodyText"/>
      </w:pPr>
      <w:r w:rsidRPr="001105F1">
        <w:t>Record evidence of where the category has clearly been incorporated into the materials and instances where it does not appear to have been incorporated. Check evidence that applies and provide page numbers, a brief description of the evidence, and an explanation of how it either supports or contradicts the claim</w:t>
      </w:r>
      <w:r w:rsidR="00CF4ED6">
        <w:rPr>
          <w:iCs/>
        </w:rPr>
        <w:t>.</w:t>
      </w:r>
    </w:p>
    <w:p w14:paraId="4C277988" w14:textId="77777777" w:rsidR="00CE4769" w:rsidRDefault="00CE4769" w:rsidP="00632A5B">
      <w:pPr>
        <w:pStyle w:val="Heading4"/>
        <w:spacing w:before="0"/>
      </w:pPr>
      <w:r>
        <w:t xml:space="preserve">Claim 1: </w:t>
      </w:r>
    </w:p>
    <w:p w14:paraId="0EE0B0D6" w14:textId="1DC37AC3" w:rsidR="00CE4769" w:rsidRDefault="00CE4769" w:rsidP="00CE4769">
      <w:pPr>
        <w:pStyle w:val="BodyText"/>
      </w:pPr>
      <w:r>
        <w:t>From the student’s perspective, most learning experiences are focused on making sense of phenomena and designing solutions to problems.</w:t>
      </w:r>
    </w:p>
    <w:p w14:paraId="6F493FD0" w14:textId="073F83D2" w:rsidR="00CE4769" w:rsidRDefault="00CE4769" w:rsidP="00CE4769">
      <w:pPr>
        <w:pStyle w:val="BodyText"/>
      </w:pPr>
    </w:p>
    <w:p w14:paraId="2AB0C7C9" w14:textId="7F40D30D" w:rsidR="00CE4769" w:rsidRDefault="0055209D" w:rsidP="00632A5B">
      <w:pPr>
        <w:pStyle w:val="BodyText"/>
        <w:spacing w:after="240"/>
        <w:rPr>
          <w:b/>
        </w:rPr>
      </w:pPr>
      <w:r>
        <w:rPr>
          <w:b/>
        </w:rPr>
        <w:t>Evidence:</w:t>
      </w:r>
    </w:p>
    <w:p w14:paraId="3C521330" w14:textId="6D3128C0" w:rsidR="00CE4769" w:rsidRDefault="00B37318" w:rsidP="0055209D">
      <w:pPr>
        <w:pStyle w:val="BodyText"/>
        <w:spacing w:after="240"/>
      </w:pPr>
      <w:sdt>
        <w:sdtPr>
          <w:id w:val="-235479693"/>
          <w14:checkbox>
            <w14:checked w14:val="0"/>
            <w14:checkedState w14:val="2612" w14:font="MS Gothic"/>
            <w14:uncheckedState w14:val="2610" w14:font="MS Gothic"/>
          </w14:checkbox>
        </w:sdtPr>
        <w:sdtEndPr/>
        <w:sdtContent>
          <w:r w:rsidR="00AD340B">
            <w:rPr>
              <w:rFonts w:ascii="MS Gothic" w:eastAsia="MS Gothic" w:hAnsi="MS Gothic" w:hint="eastAsia"/>
            </w:rPr>
            <w:t>☐</w:t>
          </w:r>
        </w:sdtContent>
      </w:sdt>
      <w:r w:rsidR="00AD340B">
        <w:t>Materials have m</w:t>
      </w:r>
      <w:r w:rsidR="0055209D" w:rsidRPr="0055209D">
        <w:t>eaningful and relevant phenomena or problems as the central component for learning experiences throughout the materials.</w:t>
      </w:r>
    </w:p>
    <w:p w14:paraId="449AFAF2" w14:textId="526B63AE" w:rsidR="0055209D" w:rsidRPr="0055209D" w:rsidRDefault="00B37318" w:rsidP="0055209D">
      <w:pPr>
        <w:pStyle w:val="BodyText"/>
      </w:pPr>
      <w:sdt>
        <w:sdtPr>
          <w:id w:val="-1048754811"/>
          <w14:checkbox>
            <w14:checked w14:val="0"/>
            <w14:checkedState w14:val="2612" w14:font="MS Gothic"/>
            <w14:uncheckedState w14:val="2610" w14:font="MS Gothic"/>
          </w14:checkbox>
        </w:sdtPr>
        <w:sdtEndPr/>
        <w:sdtContent>
          <w:r w:rsidR="00CC675F">
            <w:rPr>
              <w:rFonts w:ascii="MS Gothic" w:eastAsia="MS Gothic" w:hAnsi="MS Gothic" w:hint="eastAsia"/>
            </w:rPr>
            <w:t>☐</w:t>
          </w:r>
        </w:sdtContent>
      </w:sdt>
      <w:r w:rsidR="0055209D" w:rsidRPr="0055209D">
        <w:t>Student</w:t>
      </w:r>
      <w:r w:rsidR="00AD340B">
        <w:t>s</w:t>
      </w:r>
      <w:r w:rsidR="0055209D" w:rsidRPr="0055209D">
        <w:t xml:space="preserve"> </w:t>
      </w:r>
      <w:r w:rsidR="00AD340B">
        <w:t xml:space="preserve">have </w:t>
      </w:r>
      <w:r w:rsidR="0055209D" w:rsidRPr="0055209D">
        <w:t>opportunities to use appropriate SEPs and CCCs to make sense of phenomena and/or to design solutions.</w:t>
      </w:r>
    </w:p>
    <w:p w14:paraId="3ED4EF0F" w14:textId="77777777" w:rsidR="00CE4769" w:rsidRDefault="00CE4769" w:rsidP="00CE4769">
      <w:pPr>
        <w:pStyle w:val="Heading5"/>
      </w:pPr>
    </w:p>
    <w:p w14:paraId="708EC766" w14:textId="77777777" w:rsidR="0055209D" w:rsidRDefault="00CE4769" w:rsidP="0055209D">
      <w:pPr>
        <w:pStyle w:val="Success"/>
      </w:pPr>
      <w:r w:rsidRPr="009C504A">
        <w:rPr>
          <w:b/>
        </w:rPr>
        <w:t>Explain Evidence</w:t>
      </w:r>
      <w:r w:rsidR="009C504A">
        <w:t xml:space="preserve"> using page numbers, brief descriptions, and additional information: </w:t>
      </w:r>
      <w:r>
        <w:t xml:space="preserve"> </w:t>
      </w:r>
    </w:p>
    <w:p w14:paraId="15BB188B" w14:textId="5221AA4A" w:rsidR="0055209D" w:rsidRPr="0055209D" w:rsidRDefault="001E79C3" w:rsidP="00632A5B">
      <w:pPr>
        <w:pStyle w:val="BodyText"/>
        <w:spacing w:before="2520" w:after="240"/>
        <w:rPr>
          <w:b/>
        </w:rPr>
      </w:pPr>
      <w:r w:rsidRPr="0055209D">
        <w:rPr>
          <w:b/>
        </w:rPr>
        <w:t xml:space="preserve">Rating: </w:t>
      </w:r>
    </w:p>
    <w:p w14:paraId="7373DE21" w14:textId="1064209E" w:rsidR="009C504A" w:rsidRDefault="00B37318" w:rsidP="0055209D">
      <w:pPr>
        <w:pStyle w:val="BodyText"/>
      </w:pPr>
      <w:sdt>
        <w:sdtPr>
          <w:id w:val="1919279093"/>
          <w14:checkbox>
            <w14:checked w14:val="0"/>
            <w14:checkedState w14:val="2612" w14:font="MS Gothic"/>
            <w14:uncheckedState w14:val="2610" w14:font="MS Gothic"/>
          </w14:checkbox>
        </w:sdtPr>
        <w:sdtEndPr/>
        <w:sdtContent>
          <w:r w:rsidR="0055209D">
            <w:rPr>
              <w:rFonts w:ascii="MS Gothic" w:eastAsia="MS Gothic" w:hAnsi="MS Gothic" w:hint="eastAsia"/>
            </w:rPr>
            <w:t>☐</w:t>
          </w:r>
        </w:sdtContent>
      </w:sdt>
      <w:r w:rsidR="009C504A">
        <w:t>None</w:t>
      </w:r>
    </w:p>
    <w:p w14:paraId="424032A4" w14:textId="42F63526" w:rsidR="009C504A" w:rsidRDefault="00B37318" w:rsidP="0055209D">
      <w:pPr>
        <w:pStyle w:val="BodyText"/>
      </w:pPr>
      <w:sdt>
        <w:sdtPr>
          <w:id w:val="1169914547"/>
          <w14:checkbox>
            <w14:checked w14:val="0"/>
            <w14:checkedState w14:val="2612" w14:font="MS Gothic"/>
            <w14:uncheckedState w14:val="2610" w14:font="MS Gothic"/>
          </w14:checkbox>
        </w:sdtPr>
        <w:sdtEndPr/>
        <w:sdtContent>
          <w:r w:rsidR="0055209D">
            <w:rPr>
              <w:rFonts w:ascii="MS Gothic" w:eastAsia="MS Gothic" w:hAnsi="MS Gothic" w:hint="eastAsia"/>
            </w:rPr>
            <w:t>☐</w:t>
          </w:r>
        </w:sdtContent>
      </w:sdt>
      <w:r w:rsidR="009C504A">
        <w:t>Inadequate</w:t>
      </w:r>
    </w:p>
    <w:p w14:paraId="40D7150E" w14:textId="316FE3FE" w:rsidR="009C504A" w:rsidRDefault="00B37318" w:rsidP="0055209D">
      <w:pPr>
        <w:pStyle w:val="BodyText"/>
      </w:pPr>
      <w:sdt>
        <w:sdtPr>
          <w:id w:val="-721445979"/>
          <w14:checkbox>
            <w14:checked w14:val="0"/>
            <w14:checkedState w14:val="2612" w14:font="MS Gothic"/>
            <w14:uncheckedState w14:val="2610" w14:font="MS Gothic"/>
          </w14:checkbox>
        </w:sdtPr>
        <w:sdtEndPr/>
        <w:sdtContent>
          <w:r w:rsidR="0055209D">
            <w:rPr>
              <w:rFonts w:ascii="MS Gothic" w:eastAsia="MS Gothic" w:hAnsi="MS Gothic" w:hint="eastAsia"/>
            </w:rPr>
            <w:t>☐</w:t>
          </w:r>
        </w:sdtContent>
      </w:sdt>
      <w:r w:rsidR="009C504A">
        <w:t>Adequate</w:t>
      </w:r>
    </w:p>
    <w:p w14:paraId="1FB65391" w14:textId="007A0729" w:rsidR="0055209D" w:rsidRPr="0055209D" w:rsidRDefault="00B37318" w:rsidP="0055209D">
      <w:pPr>
        <w:pStyle w:val="BodyText"/>
      </w:pPr>
      <w:sdt>
        <w:sdtPr>
          <w:id w:val="390700839"/>
          <w14:checkbox>
            <w14:checked w14:val="0"/>
            <w14:checkedState w14:val="2612" w14:font="MS Gothic"/>
            <w14:uncheckedState w14:val="2610" w14:font="MS Gothic"/>
          </w14:checkbox>
        </w:sdtPr>
        <w:sdtEndPr/>
        <w:sdtContent>
          <w:r w:rsidR="0055209D">
            <w:rPr>
              <w:rFonts w:ascii="MS Gothic" w:eastAsia="MS Gothic" w:hAnsi="MS Gothic" w:hint="eastAsia"/>
            </w:rPr>
            <w:t>☐</w:t>
          </w:r>
        </w:sdtContent>
      </w:sdt>
      <w:r w:rsidR="009C504A">
        <w:t>Extensive</w:t>
      </w:r>
    </w:p>
    <w:p w14:paraId="3917E6F4" w14:textId="4E7CAAEE" w:rsidR="009C504A" w:rsidRDefault="009C504A" w:rsidP="009C504A">
      <w:pPr>
        <w:pStyle w:val="Heading4"/>
      </w:pPr>
      <w:r>
        <w:lastRenderedPageBreak/>
        <w:t>Claim 2:</w:t>
      </w:r>
    </w:p>
    <w:p w14:paraId="7B598268" w14:textId="31BB1BD6" w:rsidR="009C504A" w:rsidRDefault="009C504A" w:rsidP="009C504A">
      <w:pPr>
        <w:pStyle w:val="BodyText"/>
      </w:pPr>
      <w:r>
        <w:t>Guidance is provided to teachers to support students in making sense of phenomena and designing solutions to problems.</w:t>
      </w:r>
    </w:p>
    <w:p w14:paraId="0A30C460" w14:textId="77777777" w:rsidR="009C504A" w:rsidRDefault="009C504A" w:rsidP="009C504A">
      <w:pPr>
        <w:pStyle w:val="BodyText"/>
        <w:rPr>
          <w:b/>
        </w:rPr>
      </w:pPr>
    </w:p>
    <w:p w14:paraId="3BCE4718" w14:textId="4DE2A069" w:rsidR="009C504A" w:rsidRDefault="009C504A" w:rsidP="007302AD">
      <w:pPr>
        <w:pStyle w:val="BodyText"/>
        <w:spacing w:after="240"/>
        <w:rPr>
          <w:b/>
        </w:rPr>
      </w:pPr>
      <w:r w:rsidRPr="00CE4769">
        <w:rPr>
          <w:b/>
        </w:rPr>
        <w:t xml:space="preserve">Evidence: </w:t>
      </w:r>
    </w:p>
    <w:p w14:paraId="35BF19CA" w14:textId="59B185F5" w:rsidR="009C504A" w:rsidRPr="009C504A" w:rsidRDefault="00B37318" w:rsidP="007302AD">
      <w:pPr>
        <w:pStyle w:val="BodyText"/>
        <w:spacing w:after="240"/>
      </w:pPr>
      <w:sdt>
        <w:sdtPr>
          <w:id w:val="-1626460147"/>
          <w14:checkbox>
            <w14:checked w14:val="0"/>
            <w14:checkedState w14:val="2612" w14:font="MS Gothic"/>
            <w14:uncheckedState w14:val="2610" w14:font="MS Gothic"/>
          </w14:checkbox>
        </w:sdtPr>
        <w:sdtEndPr/>
        <w:sdtContent>
          <w:r w:rsidR="007302AD">
            <w:rPr>
              <w:rFonts w:ascii="MS Gothic" w:eastAsia="MS Gothic" w:hAnsi="MS Gothic" w:hint="eastAsia"/>
            </w:rPr>
            <w:t>☐</w:t>
          </w:r>
        </w:sdtContent>
      </w:sdt>
      <w:r w:rsidR="009C504A" w:rsidRPr="009C504A">
        <w:t>One phenomena/problem or a series of related phenomena/problem drive instruction and help maintain a focus for all the lessons in a sequence.</w:t>
      </w:r>
    </w:p>
    <w:p w14:paraId="7F4D303F" w14:textId="55560517" w:rsidR="009C504A" w:rsidRPr="009C504A" w:rsidRDefault="00B37318" w:rsidP="007302AD">
      <w:pPr>
        <w:pStyle w:val="BodyText"/>
        <w:spacing w:after="240"/>
      </w:pPr>
      <w:sdt>
        <w:sdtPr>
          <w:id w:val="-965660410"/>
          <w14:checkbox>
            <w14:checked w14:val="0"/>
            <w14:checkedState w14:val="2612" w14:font="MS Gothic"/>
            <w14:uncheckedState w14:val="2610" w14:font="MS Gothic"/>
          </w14:checkbox>
        </w:sdtPr>
        <w:sdtEndPr/>
        <w:sdtContent>
          <w:r w:rsidR="007302AD">
            <w:rPr>
              <w:rFonts w:ascii="MS Gothic" w:eastAsia="MS Gothic" w:hAnsi="MS Gothic" w:hint="eastAsia"/>
            </w:rPr>
            <w:t>☐</w:t>
          </w:r>
        </w:sdtContent>
      </w:sdt>
      <w:r w:rsidR="009C504A" w:rsidRPr="009C504A">
        <w:t>Guidance is provided to the teacher for how each of the lessons supports students in explaining the phenomena or solving the problem</w:t>
      </w:r>
      <w:r w:rsidR="00E66EDD">
        <w:t>.</w:t>
      </w:r>
    </w:p>
    <w:p w14:paraId="425E6F7B" w14:textId="013085CE" w:rsidR="009C504A" w:rsidRPr="009C504A" w:rsidRDefault="00B37318" w:rsidP="007302AD">
      <w:pPr>
        <w:pStyle w:val="BodyText"/>
      </w:pPr>
      <w:sdt>
        <w:sdtPr>
          <w:id w:val="-123543677"/>
          <w14:checkbox>
            <w14:checked w14:val="0"/>
            <w14:checkedState w14:val="2612" w14:font="MS Gothic"/>
            <w14:uncheckedState w14:val="2610" w14:font="MS Gothic"/>
          </w14:checkbox>
        </w:sdtPr>
        <w:sdtEndPr/>
        <w:sdtContent>
          <w:r w:rsidR="007302AD">
            <w:rPr>
              <w:rFonts w:ascii="MS Gothic" w:eastAsia="MS Gothic" w:hAnsi="MS Gothic" w:hint="eastAsia"/>
            </w:rPr>
            <w:t>☐</w:t>
          </w:r>
        </w:sdtContent>
      </w:sdt>
      <w:r w:rsidR="009C504A" w:rsidRPr="009C504A">
        <w:t>Teaching strategies are provided to use student sense-making and solution-designing as a mechanism for making their three-dimensional learning visible</w:t>
      </w:r>
      <w:r w:rsidR="00E66EDD">
        <w:t>.</w:t>
      </w:r>
    </w:p>
    <w:p w14:paraId="763E51F8" w14:textId="77777777" w:rsidR="009C504A" w:rsidRPr="009C504A" w:rsidRDefault="009C504A" w:rsidP="009C504A">
      <w:pPr>
        <w:rPr>
          <w:lang w:eastAsia="en-US"/>
        </w:rPr>
      </w:pPr>
    </w:p>
    <w:p w14:paraId="790FE382" w14:textId="77777777" w:rsidR="00632A5B" w:rsidRDefault="009C504A" w:rsidP="00632A5B">
      <w:pPr>
        <w:pStyle w:val="Success"/>
      </w:pPr>
      <w:r w:rsidRPr="009C504A">
        <w:rPr>
          <w:b/>
        </w:rPr>
        <w:t>Explain Evidence</w:t>
      </w:r>
      <w:r>
        <w:t xml:space="preserve"> using page numbers, brief descriptions, and additional information:  </w:t>
      </w:r>
    </w:p>
    <w:p w14:paraId="3F43557B" w14:textId="0C10BC2E" w:rsidR="009C504A" w:rsidRPr="00632A5B" w:rsidRDefault="009C504A" w:rsidP="00632A5B">
      <w:pPr>
        <w:pStyle w:val="BodyText"/>
        <w:spacing w:before="3600" w:after="240"/>
        <w:rPr>
          <w:b/>
        </w:rPr>
      </w:pPr>
      <w:r w:rsidRPr="00632A5B">
        <w:rPr>
          <w:b/>
        </w:rPr>
        <w:t xml:space="preserve">Rating: </w:t>
      </w:r>
    </w:p>
    <w:p w14:paraId="2AE17C59" w14:textId="1E4BFD42" w:rsidR="009C504A" w:rsidRDefault="00B37318" w:rsidP="00632A5B">
      <w:pPr>
        <w:pStyle w:val="BodyText"/>
      </w:pPr>
      <w:sdt>
        <w:sdtPr>
          <w:id w:val="-148601009"/>
          <w14:checkbox>
            <w14:checked w14:val="0"/>
            <w14:checkedState w14:val="2612" w14:font="MS Gothic"/>
            <w14:uncheckedState w14:val="2610" w14:font="MS Gothic"/>
          </w14:checkbox>
        </w:sdtPr>
        <w:sdtEndPr/>
        <w:sdtContent>
          <w:r w:rsidR="00632A5B">
            <w:rPr>
              <w:rFonts w:ascii="MS Gothic" w:eastAsia="MS Gothic" w:hAnsi="MS Gothic" w:hint="eastAsia"/>
            </w:rPr>
            <w:t>☐</w:t>
          </w:r>
        </w:sdtContent>
      </w:sdt>
      <w:r w:rsidR="009C504A">
        <w:t>None</w:t>
      </w:r>
    </w:p>
    <w:p w14:paraId="276C27CB" w14:textId="4E94E9AB" w:rsidR="009C504A" w:rsidRDefault="00B37318" w:rsidP="00632A5B">
      <w:pPr>
        <w:pStyle w:val="BodyText"/>
      </w:pPr>
      <w:sdt>
        <w:sdtPr>
          <w:id w:val="1199433254"/>
          <w14:checkbox>
            <w14:checked w14:val="0"/>
            <w14:checkedState w14:val="2612" w14:font="MS Gothic"/>
            <w14:uncheckedState w14:val="2610" w14:font="MS Gothic"/>
          </w14:checkbox>
        </w:sdtPr>
        <w:sdtEndPr/>
        <w:sdtContent>
          <w:r w:rsidR="00632A5B">
            <w:rPr>
              <w:rFonts w:ascii="MS Gothic" w:eastAsia="MS Gothic" w:hAnsi="MS Gothic" w:hint="eastAsia"/>
            </w:rPr>
            <w:t>☐</w:t>
          </w:r>
        </w:sdtContent>
      </w:sdt>
      <w:r w:rsidR="009C504A">
        <w:t>Inadequate</w:t>
      </w:r>
    </w:p>
    <w:p w14:paraId="7B3F58D4" w14:textId="4C6861F7" w:rsidR="009C504A" w:rsidRDefault="00B37318" w:rsidP="00632A5B">
      <w:pPr>
        <w:pStyle w:val="BodyText"/>
      </w:pPr>
      <w:sdt>
        <w:sdtPr>
          <w:id w:val="1839272233"/>
          <w14:checkbox>
            <w14:checked w14:val="0"/>
            <w14:checkedState w14:val="2612" w14:font="MS Gothic"/>
            <w14:uncheckedState w14:val="2610" w14:font="MS Gothic"/>
          </w14:checkbox>
        </w:sdtPr>
        <w:sdtEndPr/>
        <w:sdtContent>
          <w:r w:rsidR="00632A5B">
            <w:rPr>
              <w:rFonts w:ascii="MS Gothic" w:eastAsia="MS Gothic" w:hAnsi="MS Gothic" w:hint="eastAsia"/>
            </w:rPr>
            <w:t>☐</w:t>
          </w:r>
        </w:sdtContent>
      </w:sdt>
      <w:r w:rsidR="009C504A">
        <w:t>Adequate</w:t>
      </w:r>
    </w:p>
    <w:p w14:paraId="483FC529" w14:textId="1018388A" w:rsidR="009C504A" w:rsidRDefault="00B37318" w:rsidP="00632A5B">
      <w:pPr>
        <w:pStyle w:val="BodyText"/>
      </w:pPr>
      <w:sdt>
        <w:sdtPr>
          <w:id w:val="-1664533030"/>
          <w14:checkbox>
            <w14:checked w14:val="0"/>
            <w14:checkedState w14:val="2612" w14:font="MS Gothic"/>
            <w14:uncheckedState w14:val="2610" w14:font="MS Gothic"/>
          </w14:checkbox>
        </w:sdtPr>
        <w:sdtEndPr/>
        <w:sdtContent>
          <w:r w:rsidR="00632A5B">
            <w:rPr>
              <w:rFonts w:ascii="MS Gothic" w:eastAsia="MS Gothic" w:hAnsi="MS Gothic" w:hint="eastAsia"/>
            </w:rPr>
            <w:t>☐</w:t>
          </w:r>
        </w:sdtContent>
      </w:sdt>
      <w:r w:rsidR="009C504A">
        <w:t>Extensive</w:t>
      </w:r>
    </w:p>
    <w:p w14:paraId="7227B7BB" w14:textId="77777777" w:rsidR="009C504A" w:rsidRPr="009C504A" w:rsidRDefault="009C504A" w:rsidP="009C504A">
      <w:pPr>
        <w:pStyle w:val="BodyText"/>
      </w:pPr>
    </w:p>
    <w:p w14:paraId="45D6CA92" w14:textId="77777777" w:rsidR="00632A5B" w:rsidRDefault="00632A5B">
      <w:pPr>
        <w:rPr>
          <w:rFonts w:eastAsiaTheme="majorEastAsia" w:cstheme="majorBidi"/>
          <w:b/>
          <w:color w:val="464646" w:themeColor="text1" w:themeTint="D9"/>
          <w:szCs w:val="24"/>
        </w:rPr>
      </w:pPr>
      <w:r>
        <w:br w:type="page"/>
      </w:r>
    </w:p>
    <w:p w14:paraId="558B56DA" w14:textId="629694C9" w:rsidR="00001FB8" w:rsidRDefault="00001FB8" w:rsidP="00001FB8">
      <w:pPr>
        <w:pStyle w:val="Heading3"/>
      </w:pPr>
      <w:r>
        <w:lastRenderedPageBreak/>
        <w:t>Summary and Recommendations</w:t>
      </w:r>
    </w:p>
    <w:p w14:paraId="3C572B68" w14:textId="77777777" w:rsidR="00001FB8" w:rsidRPr="00F7125A" w:rsidRDefault="00001FB8" w:rsidP="00E9785F">
      <w:pPr>
        <w:pStyle w:val="BodyText"/>
        <w:numPr>
          <w:ilvl w:val="0"/>
          <w:numId w:val="18"/>
        </w:numPr>
        <w:spacing w:after="240"/>
      </w:pPr>
      <w:r>
        <w:t xml:space="preserve">Based on the evidence collected, to what degree do the materials incorporate this category over the course of the program? </w:t>
      </w:r>
    </w:p>
    <w:p w14:paraId="7E9D5132" w14:textId="77777777" w:rsidR="00001FB8" w:rsidRDefault="00B37318" w:rsidP="00001FB8">
      <w:pPr>
        <w:pStyle w:val="BodyText"/>
        <w:ind w:left="504"/>
      </w:pPr>
      <w:sdt>
        <w:sdtPr>
          <w:id w:val="833185765"/>
          <w14:checkbox>
            <w14:checked w14:val="0"/>
            <w14:checkedState w14:val="2612" w14:font="MS Gothic"/>
            <w14:uncheckedState w14:val="2610" w14:font="MS Gothic"/>
          </w14:checkbox>
        </w:sdtPr>
        <w:sdtEndPr/>
        <w:sdtContent>
          <w:r w:rsidR="00001FB8">
            <w:rPr>
              <w:rFonts w:ascii="MS Gothic" w:eastAsia="MS Gothic" w:hAnsi="MS Gothic" w:hint="eastAsia"/>
            </w:rPr>
            <w:t>☐</w:t>
          </w:r>
        </w:sdtContent>
      </w:sdt>
      <w:r w:rsidR="00001FB8" w:rsidRPr="00001FB8">
        <w:t xml:space="preserve"> </w:t>
      </w:r>
      <w:r w:rsidR="00001FB8">
        <w:t>Materials incorporate the category.</w:t>
      </w:r>
    </w:p>
    <w:p w14:paraId="69B89D75" w14:textId="77777777" w:rsidR="00001FB8" w:rsidRDefault="00B37318" w:rsidP="00001FB8">
      <w:pPr>
        <w:pStyle w:val="BodyText"/>
        <w:ind w:left="504"/>
      </w:pPr>
      <w:sdt>
        <w:sdtPr>
          <w:id w:val="-1990628332"/>
          <w14:checkbox>
            <w14:checked w14:val="0"/>
            <w14:checkedState w14:val="2612" w14:font="MS Gothic"/>
            <w14:uncheckedState w14:val="2610" w14:font="MS Gothic"/>
          </w14:checkbox>
        </w:sdtPr>
        <w:sdtEndPr/>
        <w:sdtContent>
          <w:r w:rsidR="00001FB8">
            <w:rPr>
              <w:rFonts w:ascii="MS Gothic" w:eastAsia="MS Gothic" w:hAnsi="MS Gothic" w:hint="eastAsia"/>
            </w:rPr>
            <w:t>☐</w:t>
          </w:r>
        </w:sdtContent>
      </w:sdt>
      <w:r w:rsidR="00001FB8" w:rsidRPr="00001FB8">
        <w:t xml:space="preserve"> </w:t>
      </w:r>
      <w:r w:rsidR="00001FB8">
        <w:t>Materials partially incorporate the category.</w:t>
      </w:r>
    </w:p>
    <w:p w14:paraId="14544654" w14:textId="77777777" w:rsidR="00001FB8" w:rsidRDefault="00B37318" w:rsidP="00001FB8">
      <w:pPr>
        <w:pStyle w:val="BodyText"/>
        <w:spacing w:after="240"/>
        <w:ind w:left="504"/>
      </w:pPr>
      <w:sdt>
        <w:sdtPr>
          <w:id w:val="-1052765503"/>
          <w14:checkbox>
            <w14:checked w14:val="0"/>
            <w14:checkedState w14:val="2612" w14:font="MS Gothic"/>
            <w14:uncheckedState w14:val="2610" w14:font="MS Gothic"/>
          </w14:checkbox>
        </w:sdtPr>
        <w:sdtEndPr/>
        <w:sdtContent>
          <w:r w:rsidR="00001FB8">
            <w:rPr>
              <w:rFonts w:ascii="MS Gothic" w:eastAsia="MS Gothic" w:hAnsi="MS Gothic" w:hint="eastAsia"/>
            </w:rPr>
            <w:t>☐</w:t>
          </w:r>
        </w:sdtContent>
      </w:sdt>
      <w:r w:rsidR="00001FB8" w:rsidRPr="00001FB8">
        <w:t xml:space="preserve"> </w:t>
      </w:r>
      <w:r w:rsidR="00001FB8">
        <w:t>Materials do not incorporate the category.</w:t>
      </w:r>
    </w:p>
    <w:p w14:paraId="3610649F" w14:textId="3E995917" w:rsidR="00755B54" w:rsidRDefault="00001FB8" w:rsidP="007E51AE">
      <w:pPr>
        <w:pStyle w:val="BodyText"/>
        <w:numPr>
          <w:ilvl w:val="0"/>
          <w:numId w:val="18"/>
        </w:numPr>
        <w:spacing w:after="1080"/>
      </w:pPr>
      <w:r>
        <w:t xml:space="preserve">Reviewer Notes/Comments: </w:t>
      </w:r>
    </w:p>
    <w:p w14:paraId="1BFB9E0D" w14:textId="6C1CDC2B" w:rsidR="00755B54" w:rsidRDefault="00755B54" w:rsidP="007E51AE">
      <w:pPr>
        <w:pStyle w:val="BodyText"/>
        <w:numPr>
          <w:ilvl w:val="0"/>
          <w:numId w:val="18"/>
        </w:numPr>
        <w:spacing w:after="1080"/>
      </w:pPr>
      <w:r>
        <w:t>If this category is only partially incorporated, suggest additional professional learning or other support that would be needed for teachers to use the materials in a way that incorporated the innovation in their instruction.</w:t>
      </w:r>
    </w:p>
    <w:p w14:paraId="6A0CC368" w14:textId="77777777" w:rsidR="00755B54" w:rsidRDefault="00755B54">
      <w:pPr>
        <w:rPr>
          <w:bCs/>
          <w:color w:val="2B63AC" w:themeColor="background2" w:themeShade="80"/>
          <w:sz w:val="28"/>
          <w:szCs w:val="24"/>
        </w:rPr>
      </w:pPr>
      <w:r>
        <w:br w:type="page"/>
      </w:r>
    </w:p>
    <w:p w14:paraId="233A120F" w14:textId="2F30467C" w:rsidR="00F7125A" w:rsidRDefault="00F7125A" w:rsidP="00755B54">
      <w:pPr>
        <w:pStyle w:val="Heading2"/>
      </w:pPr>
      <w:r w:rsidRPr="00CE4769">
        <w:lastRenderedPageBreak/>
        <w:t xml:space="preserve">Category </w:t>
      </w:r>
      <w:r>
        <w:t>2</w:t>
      </w:r>
      <w:r w:rsidRPr="00CE4769">
        <w:t xml:space="preserve">: </w:t>
      </w:r>
      <w:r>
        <w:t>Three-Dimensional Learning</w:t>
      </w:r>
    </w:p>
    <w:p w14:paraId="05D38FD0" w14:textId="34B2BD25" w:rsidR="00F7125A" w:rsidRPr="001E79C3" w:rsidRDefault="00F7125A" w:rsidP="00F7125A">
      <w:pPr>
        <w:pStyle w:val="Important"/>
        <w:rPr>
          <w:b/>
        </w:rPr>
      </w:pPr>
      <w:r>
        <w:rPr>
          <w:b/>
        </w:rPr>
        <w:t>Category 2</w:t>
      </w:r>
    </w:p>
    <w:p w14:paraId="2040C12E" w14:textId="0B22EBD1" w:rsidR="00F7125A" w:rsidRPr="003971CA" w:rsidRDefault="00F7125A" w:rsidP="00F7125A">
      <w:pPr>
        <w:pStyle w:val="Important"/>
        <w:spacing w:before="0" w:after="0"/>
      </w:pPr>
      <w:r>
        <w:t xml:space="preserve">This tool is to be used to collect evidence and make claims about how instructional materials address three-dimensional learning. </w:t>
      </w:r>
    </w:p>
    <w:p w14:paraId="6F3FD867" w14:textId="77777777" w:rsidR="00F7125A" w:rsidRDefault="00F7125A" w:rsidP="00F7125A">
      <w:pPr>
        <w:pStyle w:val="Heading3"/>
      </w:pPr>
      <w:r>
        <w:t>Directions:</w:t>
      </w:r>
    </w:p>
    <w:p w14:paraId="4BB4A82C" w14:textId="26D173D4" w:rsidR="00F7125A" w:rsidRDefault="008D1AFF" w:rsidP="00CF4ED6">
      <w:pPr>
        <w:pStyle w:val="BodyText"/>
        <w:spacing w:after="240"/>
      </w:pPr>
      <w:r w:rsidRPr="008D1AFF">
        <w:t>Record evidence of where the category has clearly been incorporated into the materials and instances where it does not appear to have been incorporated. Check evidence that applies and provide page numbers, a brief description of the evidence, and an explanation of how it either supports or contradicts the claim</w:t>
      </w:r>
      <w:r>
        <w:rPr>
          <w:iCs/>
        </w:rPr>
        <w:t>.</w:t>
      </w:r>
    </w:p>
    <w:p w14:paraId="6CA484E9" w14:textId="77777777" w:rsidR="00F7125A" w:rsidRDefault="00F7125A" w:rsidP="00632A5B">
      <w:pPr>
        <w:pStyle w:val="Heading4"/>
        <w:spacing w:before="0"/>
      </w:pPr>
      <w:r>
        <w:t xml:space="preserve">Claim 1: </w:t>
      </w:r>
    </w:p>
    <w:p w14:paraId="550B3282" w14:textId="29C3D1C3" w:rsidR="00F7125A" w:rsidRDefault="00F7125A" w:rsidP="00F7125A">
      <w:pPr>
        <w:pStyle w:val="BodyText"/>
        <w:spacing w:after="240"/>
      </w:pPr>
      <w:r>
        <w:t xml:space="preserve">Student sense-making of phenomena and/or designing of solutions requires student performances that integrate grade-appropriate elements of the SEPs, CCCs, and </w:t>
      </w:r>
      <w:r w:rsidR="00B02BAD">
        <w:t>SC</w:t>
      </w:r>
      <w:r>
        <w:t>.</w:t>
      </w:r>
    </w:p>
    <w:p w14:paraId="299D928C" w14:textId="77777777" w:rsidR="00F7125A" w:rsidRDefault="00F7125A" w:rsidP="00632A5B">
      <w:pPr>
        <w:pStyle w:val="BodyText"/>
        <w:spacing w:after="240"/>
        <w:rPr>
          <w:b/>
        </w:rPr>
      </w:pPr>
      <w:r w:rsidRPr="00CE4769">
        <w:rPr>
          <w:b/>
        </w:rPr>
        <w:t xml:space="preserve">Evidence: </w:t>
      </w:r>
    </w:p>
    <w:p w14:paraId="4F95ED85" w14:textId="01A2054D" w:rsidR="00632A5B" w:rsidRDefault="00B37318" w:rsidP="00632A5B">
      <w:pPr>
        <w:pStyle w:val="BodyText"/>
        <w:spacing w:after="240"/>
      </w:pPr>
      <w:sdt>
        <w:sdtPr>
          <w:id w:val="-1883234330"/>
          <w14:checkbox>
            <w14:checked w14:val="0"/>
            <w14:checkedState w14:val="2612" w14:font="MS Gothic"/>
            <w14:uncheckedState w14:val="2610" w14:font="MS Gothic"/>
          </w14:checkbox>
        </w:sdtPr>
        <w:sdtEndPr/>
        <w:sdtContent>
          <w:r w:rsidR="00632A5B">
            <w:rPr>
              <w:rFonts w:ascii="MS Gothic" w:eastAsia="MS Gothic" w:hAnsi="MS Gothic" w:hint="eastAsia"/>
            </w:rPr>
            <w:t>☐</w:t>
          </w:r>
        </w:sdtContent>
      </w:sdt>
      <w:r w:rsidR="00632A5B">
        <w:t>All three dimensions of science instruction purposefully integrated throughout the learning materials and phenomenon.</w:t>
      </w:r>
    </w:p>
    <w:p w14:paraId="120A73A8" w14:textId="47809062" w:rsidR="00F7125A" w:rsidRDefault="00B37318" w:rsidP="00632A5B">
      <w:pPr>
        <w:pStyle w:val="BodyText"/>
      </w:pPr>
      <w:sdt>
        <w:sdtPr>
          <w:id w:val="909967807"/>
          <w14:checkbox>
            <w14:checked w14:val="0"/>
            <w14:checkedState w14:val="2612" w14:font="MS Gothic"/>
            <w14:uncheckedState w14:val="2610" w14:font="MS Gothic"/>
          </w14:checkbox>
        </w:sdtPr>
        <w:sdtEndPr/>
        <w:sdtContent>
          <w:r w:rsidR="00632A5B">
            <w:rPr>
              <w:rFonts w:ascii="MS Gothic" w:eastAsia="MS Gothic" w:hAnsi="MS Gothic" w:hint="eastAsia"/>
            </w:rPr>
            <w:t>☐</w:t>
          </w:r>
        </w:sdtContent>
      </w:sdt>
      <w:r w:rsidR="00632A5B" w:rsidRPr="00C16BD5">
        <w:t xml:space="preserve">Learning experiences </w:t>
      </w:r>
      <w:r w:rsidR="00C16BD5" w:rsidRPr="00C16BD5">
        <w:t xml:space="preserve">are </w:t>
      </w:r>
      <w:r w:rsidR="00632A5B" w:rsidRPr="00C16BD5">
        <w:t>designed to allow and encourage student</w:t>
      </w:r>
      <w:r w:rsidR="00C16BD5" w:rsidRPr="00C16BD5">
        <w:t>s</w:t>
      </w:r>
      <w:r w:rsidR="00632A5B" w:rsidRPr="00C16BD5">
        <w:t xml:space="preserve"> to engage in scientific practices to develop a deeper understanding of each of the three dimensions</w:t>
      </w:r>
      <w:r w:rsidR="00E66EDD" w:rsidRPr="00C16BD5">
        <w:t>.</w:t>
      </w:r>
    </w:p>
    <w:p w14:paraId="110BB18D" w14:textId="77777777" w:rsidR="00632A5B" w:rsidRDefault="00632A5B" w:rsidP="00632A5B">
      <w:pPr>
        <w:pStyle w:val="BodyText"/>
      </w:pPr>
    </w:p>
    <w:p w14:paraId="70E2CC21" w14:textId="77777777" w:rsidR="00632A5B" w:rsidRDefault="00F7125A" w:rsidP="00632A5B">
      <w:pPr>
        <w:pStyle w:val="Success"/>
      </w:pPr>
      <w:r w:rsidRPr="009C504A">
        <w:rPr>
          <w:b/>
        </w:rPr>
        <w:t>Explain Evidence</w:t>
      </w:r>
      <w:r>
        <w:t xml:space="preserve"> using page numbers, brief descriptions, and additional information:  </w:t>
      </w:r>
    </w:p>
    <w:p w14:paraId="5717F18E" w14:textId="253EAF96" w:rsidR="00F7125A" w:rsidRPr="00632A5B" w:rsidRDefault="00F7125A" w:rsidP="00632A5B">
      <w:pPr>
        <w:pStyle w:val="BodyText"/>
        <w:spacing w:before="3000"/>
        <w:rPr>
          <w:b/>
        </w:rPr>
      </w:pPr>
      <w:r w:rsidRPr="00632A5B">
        <w:rPr>
          <w:b/>
        </w:rPr>
        <w:t xml:space="preserve">Rating: </w:t>
      </w:r>
    </w:p>
    <w:p w14:paraId="4C9ABA1D" w14:textId="31D82ABC" w:rsidR="00F7125A" w:rsidRDefault="00B37318" w:rsidP="00632A5B">
      <w:pPr>
        <w:pStyle w:val="BodyText"/>
      </w:pPr>
      <w:sdt>
        <w:sdtPr>
          <w:id w:val="610319011"/>
          <w14:checkbox>
            <w14:checked w14:val="0"/>
            <w14:checkedState w14:val="2612" w14:font="MS Gothic"/>
            <w14:uncheckedState w14:val="2610" w14:font="MS Gothic"/>
          </w14:checkbox>
        </w:sdtPr>
        <w:sdtEndPr/>
        <w:sdtContent>
          <w:r w:rsidR="00632A5B">
            <w:rPr>
              <w:rFonts w:ascii="MS Gothic" w:eastAsia="MS Gothic" w:hAnsi="MS Gothic" w:hint="eastAsia"/>
            </w:rPr>
            <w:t>☐</w:t>
          </w:r>
        </w:sdtContent>
      </w:sdt>
      <w:r w:rsidR="00F7125A">
        <w:t>None</w:t>
      </w:r>
    </w:p>
    <w:p w14:paraId="66E2C918" w14:textId="0AA27021" w:rsidR="00F7125A" w:rsidRDefault="00B37318" w:rsidP="00632A5B">
      <w:pPr>
        <w:pStyle w:val="BodyText"/>
      </w:pPr>
      <w:sdt>
        <w:sdtPr>
          <w:id w:val="-2034643871"/>
          <w14:checkbox>
            <w14:checked w14:val="0"/>
            <w14:checkedState w14:val="2612" w14:font="MS Gothic"/>
            <w14:uncheckedState w14:val="2610" w14:font="MS Gothic"/>
          </w14:checkbox>
        </w:sdtPr>
        <w:sdtEndPr/>
        <w:sdtContent>
          <w:r w:rsidR="00632A5B">
            <w:rPr>
              <w:rFonts w:ascii="MS Gothic" w:eastAsia="MS Gothic" w:hAnsi="MS Gothic" w:hint="eastAsia"/>
            </w:rPr>
            <w:t>☐</w:t>
          </w:r>
        </w:sdtContent>
      </w:sdt>
      <w:r w:rsidR="00F7125A">
        <w:t>Inadequate</w:t>
      </w:r>
    </w:p>
    <w:p w14:paraId="25498067" w14:textId="05BFF90F" w:rsidR="00F7125A" w:rsidRDefault="00B37318" w:rsidP="00632A5B">
      <w:pPr>
        <w:pStyle w:val="BodyText"/>
      </w:pPr>
      <w:sdt>
        <w:sdtPr>
          <w:id w:val="-355814705"/>
          <w14:checkbox>
            <w14:checked w14:val="0"/>
            <w14:checkedState w14:val="2612" w14:font="MS Gothic"/>
            <w14:uncheckedState w14:val="2610" w14:font="MS Gothic"/>
          </w14:checkbox>
        </w:sdtPr>
        <w:sdtEndPr/>
        <w:sdtContent>
          <w:r w:rsidR="00632A5B">
            <w:rPr>
              <w:rFonts w:ascii="MS Gothic" w:eastAsia="MS Gothic" w:hAnsi="MS Gothic" w:hint="eastAsia"/>
            </w:rPr>
            <w:t>☐</w:t>
          </w:r>
        </w:sdtContent>
      </w:sdt>
      <w:r w:rsidR="00F7125A">
        <w:t>Adequate</w:t>
      </w:r>
    </w:p>
    <w:p w14:paraId="0FCFAB5D" w14:textId="56D10A55" w:rsidR="00F7125A" w:rsidRDefault="00B37318" w:rsidP="00632A5B">
      <w:pPr>
        <w:pStyle w:val="BodyText"/>
      </w:pPr>
      <w:sdt>
        <w:sdtPr>
          <w:id w:val="1187098673"/>
          <w14:checkbox>
            <w14:checked w14:val="0"/>
            <w14:checkedState w14:val="2612" w14:font="MS Gothic"/>
            <w14:uncheckedState w14:val="2610" w14:font="MS Gothic"/>
          </w14:checkbox>
        </w:sdtPr>
        <w:sdtEndPr/>
        <w:sdtContent>
          <w:r w:rsidR="00632A5B">
            <w:rPr>
              <w:rFonts w:ascii="MS Gothic" w:eastAsia="MS Gothic" w:hAnsi="MS Gothic" w:hint="eastAsia"/>
            </w:rPr>
            <w:t>☐</w:t>
          </w:r>
        </w:sdtContent>
      </w:sdt>
      <w:r w:rsidR="00F7125A">
        <w:t>Extensive</w:t>
      </w:r>
    </w:p>
    <w:p w14:paraId="4511FD83" w14:textId="77777777" w:rsidR="00632A5B" w:rsidRDefault="00632A5B" w:rsidP="00632A5B">
      <w:pPr>
        <w:rPr>
          <w:rFonts w:eastAsiaTheme="majorEastAsia" w:cstheme="majorBidi"/>
          <w:iCs/>
          <w:color w:val="2B63AC" w:themeColor="background2" w:themeShade="80"/>
        </w:rPr>
      </w:pPr>
      <w:r>
        <w:br w:type="page"/>
      </w:r>
    </w:p>
    <w:p w14:paraId="2CEDCE40" w14:textId="2359BF70" w:rsidR="00F7125A" w:rsidRDefault="00F7125A" w:rsidP="00F7125A">
      <w:pPr>
        <w:pStyle w:val="Heading4"/>
      </w:pPr>
      <w:r>
        <w:lastRenderedPageBreak/>
        <w:t>Claim 2:</w:t>
      </w:r>
    </w:p>
    <w:p w14:paraId="4FECB8FC" w14:textId="555359CB" w:rsidR="00F7125A" w:rsidRPr="00856EC5" w:rsidRDefault="00856EC5" w:rsidP="00632A5B">
      <w:pPr>
        <w:pStyle w:val="BodyText"/>
        <w:spacing w:after="240"/>
      </w:pPr>
      <w:r>
        <w:t>Teacher materials communicate the deliberate and intentional design underpinning the selection of three-dimensional learning goals across the program.</w:t>
      </w:r>
    </w:p>
    <w:p w14:paraId="47817F5A" w14:textId="77777777" w:rsidR="00F7125A" w:rsidRDefault="00F7125A" w:rsidP="00632A5B">
      <w:pPr>
        <w:pStyle w:val="BodyText"/>
        <w:spacing w:after="240"/>
        <w:rPr>
          <w:b/>
        </w:rPr>
      </w:pPr>
      <w:r w:rsidRPr="00CE4769">
        <w:rPr>
          <w:b/>
        </w:rPr>
        <w:t xml:space="preserve">Evidence: </w:t>
      </w:r>
    </w:p>
    <w:p w14:paraId="3FDA70C1" w14:textId="7BF00FC7" w:rsidR="00632A5B" w:rsidRPr="00632A5B" w:rsidRDefault="00B37318" w:rsidP="00632A5B">
      <w:pPr>
        <w:pStyle w:val="BodyText"/>
        <w:spacing w:after="240"/>
      </w:pPr>
      <w:sdt>
        <w:sdtPr>
          <w:id w:val="559913563"/>
          <w14:checkbox>
            <w14:checked w14:val="0"/>
            <w14:checkedState w14:val="2612" w14:font="MS Gothic"/>
            <w14:uncheckedState w14:val="2610" w14:font="MS Gothic"/>
          </w14:checkbox>
        </w:sdtPr>
        <w:sdtEndPr/>
        <w:sdtContent>
          <w:r w:rsidR="00632A5B">
            <w:rPr>
              <w:rFonts w:ascii="MS Gothic" w:eastAsia="MS Gothic" w:hAnsi="MS Gothic" w:hint="eastAsia"/>
            </w:rPr>
            <w:t>☐</w:t>
          </w:r>
        </w:sdtContent>
      </w:sdt>
      <w:r w:rsidR="00632A5B" w:rsidRPr="00632A5B">
        <w:t>Teacher materials clearly identify which elements of the three dimensions are targeted by a lesson or unit. However, there is no limit to the intersection and integration of the three dimensions.</w:t>
      </w:r>
    </w:p>
    <w:p w14:paraId="3A247295" w14:textId="60495C81" w:rsidR="00632A5B" w:rsidRPr="00632A5B" w:rsidRDefault="00B37318" w:rsidP="00632A5B">
      <w:pPr>
        <w:pStyle w:val="BodyText"/>
      </w:pPr>
      <w:sdt>
        <w:sdtPr>
          <w:id w:val="-1796666954"/>
          <w14:checkbox>
            <w14:checked w14:val="0"/>
            <w14:checkedState w14:val="2612" w14:font="MS Gothic"/>
            <w14:uncheckedState w14:val="2610" w14:font="MS Gothic"/>
          </w14:checkbox>
        </w:sdtPr>
        <w:sdtEndPr/>
        <w:sdtContent>
          <w:r w:rsidR="00632A5B">
            <w:rPr>
              <w:rFonts w:ascii="MS Gothic" w:eastAsia="MS Gothic" w:hAnsi="MS Gothic" w:hint="eastAsia"/>
            </w:rPr>
            <w:t>☐</w:t>
          </w:r>
        </w:sdtContent>
      </w:sdt>
      <w:r w:rsidR="00632A5B" w:rsidRPr="00632A5B">
        <w:t>Teacher materials clearly indicate how student progress is measured across the three dimensions</w:t>
      </w:r>
      <w:r w:rsidR="00632A5B">
        <w:t>.</w:t>
      </w:r>
    </w:p>
    <w:p w14:paraId="2EAFDD9A" w14:textId="77777777" w:rsidR="00F7125A" w:rsidRPr="009C504A" w:rsidRDefault="00F7125A" w:rsidP="00F7125A">
      <w:pPr>
        <w:rPr>
          <w:lang w:eastAsia="en-US"/>
        </w:rPr>
      </w:pPr>
    </w:p>
    <w:p w14:paraId="0F5880F5" w14:textId="77777777" w:rsidR="00632A5B" w:rsidRDefault="00F7125A" w:rsidP="00632A5B">
      <w:pPr>
        <w:pStyle w:val="Success"/>
      </w:pPr>
      <w:r w:rsidRPr="009C504A">
        <w:rPr>
          <w:b/>
        </w:rPr>
        <w:t>Explain Evidence</w:t>
      </w:r>
      <w:r>
        <w:t xml:space="preserve"> using page numbers, brief descriptions, and additional information:  </w:t>
      </w:r>
    </w:p>
    <w:p w14:paraId="290EC375" w14:textId="787EC133" w:rsidR="00F7125A" w:rsidRPr="00632A5B" w:rsidRDefault="00F7125A" w:rsidP="00632A5B">
      <w:pPr>
        <w:pStyle w:val="BodyText"/>
        <w:spacing w:before="3720"/>
        <w:rPr>
          <w:b/>
        </w:rPr>
      </w:pPr>
      <w:r w:rsidRPr="00632A5B">
        <w:rPr>
          <w:b/>
        </w:rPr>
        <w:t xml:space="preserve">Rating: </w:t>
      </w:r>
    </w:p>
    <w:p w14:paraId="06F62F08" w14:textId="3401C11E" w:rsidR="00632A5B" w:rsidRDefault="00B37318" w:rsidP="00632A5B">
      <w:pPr>
        <w:pStyle w:val="BodyText"/>
      </w:pPr>
      <w:sdt>
        <w:sdtPr>
          <w:id w:val="-168035492"/>
          <w14:checkbox>
            <w14:checked w14:val="0"/>
            <w14:checkedState w14:val="2612" w14:font="MS Gothic"/>
            <w14:uncheckedState w14:val="2610" w14:font="MS Gothic"/>
          </w14:checkbox>
        </w:sdtPr>
        <w:sdtEndPr/>
        <w:sdtContent>
          <w:r w:rsidR="00632A5B">
            <w:rPr>
              <w:rFonts w:ascii="MS Gothic" w:eastAsia="MS Gothic" w:hAnsi="MS Gothic" w:hint="eastAsia"/>
            </w:rPr>
            <w:t>☐</w:t>
          </w:r>
        </w:sdtContent>
      </w:sdt>
      <w:r w:rsidR="00632A5B">
        <w:t>None</w:t>
      </w:r>
    </w:p>
    <w:p w14:paraId="742E9351" w14:textId="3984700B" w:rsidR="00F7125A" w:rsidRDefault="00B37318" w:rsidP="00632A5B">
      <w:pPr>
        <w:pStyle w:val="BodyText"/>
      </w:pPr>
      <w:sdt>
        <w:sdtPr>
          <w:id w:val="-1158534056"/>
          <w14:checkbox>
            <w14:checked w14:val="0"/>
            <w14:checkedState w14:val="2612" w14:font="MS Gothic"/>
            <w14:uncheckedState w14:val="2610" w14:font="MS Gothic"/>
          </w14:checkbox>
        </w:sdtPr>
        <w:sdtEndPr/>
        <w:sdtContent>
          <w:r w:rsidR="00632A5B">
            <w:rPr>
              <w:rFonts w:ascii="MS Gothic" w:eastAsia="MS Gothic" w:hAnsi="MS Gothic" w:hint="eastAsia"/>
            </w:rPr>
            <w:t>☐</w:t>
          </w:r>
        </w:sdtContent>
      </w:sdt>
      <w:r w:rsidR="00F7125A">
        <w:t>Inadequate</w:t>
      </w:r>
    </w:p>
    <w:p w14:paraId="39D68ADB" w14:textId="1FEF9FE7" w:rsidR="00F7125A" w:rsidRDefault="00B37318" w:rsidP="00632A5B">
      <w:pPr>
        <w:pStyle w:val="BodyText"/>
      </w:pPr>
      <w:sdt>
        <w:sdtPr>
          <w:id w:val="-900517391"/>
          <w14:checkbox>
            <w14:checked w14:val="0"/>
            <w14:checkedState w14:val="2612" w14:font="MS Gothic"/>
            <w14:uncheckedState w14:val="2610" w14:font="MS Gothic"/>
          </w14:checkbox>
        </w:sdtPr>
        <w:sdtEndPr/>
        <w:sdtContent>
          <w:r w:rsidR="00632A5B">
            <w:rPr>
              <w:rFonts w:ascii="MS Gothic" w:eastAsia="MS Gothic" w:hAnsi="MS Gothic" w:hint="eastAsia"/>
            </w:rPr>
            <w:t>☐</w:t>
          </w:r>
        </w:sdtContent>
      </w:sdt>
      <w:r w:rsidR="00F7125A">
        <w:t>Adequate</w:t>
      </w:r>
    </w:p>
    <w:p w14:paraId="7699B3EB" w14:textId="5252BE70" w:rsidR="00F7125A" w:rsidRDefault="00B37318" w:rsidP="00632A5B">
      <w:pPr>
        <w:pStyle w:val="BodyText"/>
      </w:pPr>
      <w:sdt>
        <w:sdtPr>
          <w:id w:val="155186694"/>
          <w14:checkbox>
            <w14:checked w14:val="0"/>
            <w14:checkedState w14:val="2612" w14:font="MS Gothic"/>
            <w14:uncheckedState w14:val="2610" w14:font="MS Gothic"/>
          </w14:checkbox>
        </w:sdtPr>
        <w:sdtEndPr/>
        <w:sdtContent>
          <w:r w:rsidR="00632A5B">
            <w:rPr>
              <w:rFonts w:ascii="MS Gothic" w:eastAsia="MS Gothic" w:hAnsi="MS Gothic" w:hint="eastAsia"/>
            </w:rPr>
            <w:t>☐</w:t>
          </w:r>
        </w:sdtContent>
      </w:sdt>
      <w:r w:rsidR="00F7125A">
        <w:t>Extensive</w:t>
      </w:r>
    </w:p>
    <w:p w14:paraId="5683AD7B" w14:textId="77777777" w:rsidR="00856EC5" w:rsidRDefault="00856EC5" w:rsidP="00856EC5">
      <w:pPr>
        <w:pStyle w:val="BodyText"/>
      </w:pPr>
    </w:p>
    <w:p w14:paraId="5A262E38" w14:textId="77777777" w:rsidR="00632A5B" w:rsidRDefault="00632A5B">
      <w:pPr>
        <w:rPr>
          <w:rFonts w:eastAsiaTheme="majorEastAsia" w:cstheme="majorBidi"/>
          <w:iCs/>
          <w:color w:val="2B63AC" w:themeColor="background2" w:themeShade="80"/>
        </w:rPr>
      </w:pPr>
      <w:r>
        <w:br w:type="page"/>
      </w:r>
    </w:p>
    <w:p w14:paraId="3D7C8F96" w14:textId="3E0ED5A0" w:rsidR="00856EC5" w:rsidRDefault="00856EC5" w:rsidP="00856EC5">
      <w:pPr>
        <w:pStyle w:val="Heading4"/>
      </w:pPr>
      <w:r>
        <w:lastRenderedPageBreak/>
        <w:t>Claim 3:</w:t>
      </w:r>
    </w:p>
    <w:p w14:paraId="2178E88E" w14:textId="436B5E66" w:rsidR="00856EC5" w:rsidRDefault="00856EC5" w:rsidP="00856EC5">
      <w:pPr>
        <w:pStyle w:val="BodyText"/>
      </w:pPr>
      <w:r>
        <w:t>Student materials include accessible and unbiased formative and summative assessments that provide clear evidence of students’ three-dimensional learning.</w:t>
      </w:r>
    </w:p>
    <w:p w14:paraId="09113484" w14:textId="77777777" w:rsidR="00856EC5" w:rsidRPr="00856EC5" w:rsidRDefault="00856EC5" w:rsidP="00856EC5">
      <w:pPr>
        <w:pStyle w:val="BodyText"/>
      </w:pPr>
    </w:p>
    <w:p w14:paraId="367E5472" w14:textId="77777777" w:rsidR="00856EC5" w:rsidRDefault="00856EC5" w:rsidP="007302AD">
      <w:pPr>
        <w:pStyle w:val="BodyText"/>
        <w:spacing w:after="240"/>
        <w:rPr>
          <w:b/>
        </w:rPr>
      </w:pPr>
      <w:r w:rsidRPr="00CE4769">
        <w:rPr>
          <w:b/>
        </w:rPr>
        <w:t xml:space="preserve">Evidence: </w:t>
      </w:r>
    </w:p>
    <w:p w14:paraId="7847C3C2" w14:textId="0A702444" w:rsidR="00856EC5" w:rsidRDefault="00B37318" w:rsidP="007302AD">
      <w:pPr>
        <w:pStyle w:val="BodyText"/>
        <w:spacing w:after="240"/>
      </w:pPr>
      <w:sdt>
        <w:sdtPr>
          <w:id w:val="1600456814"/>
          <w14:checkbox>
            <w14:checked w14:val="0"/>
            <w14:checkedState w14:val="2612" w14:font="MS Gothic"/>
            <w14:uncheckedState w14:val="2610" w14:font="MS Gothic"/>
          </w14:checkbox>
        </w:sdtPr>
        <w:sdtEndPr/>
        <w:sdtContent>
          <w:r w:rsidR="007302AD">
            <w:rPr>
              <w:rFonts w:ascii="MS Gothic" w:eastAsia="MS Gothic" w:hAnsi="MS Gothic" w:hint="eastAsia"/>
            </w:rPr>
            <w:t>☐</w:t>
          </w:r>
        </w:sdtContent>
      </w:sdt>
      <w:r w:rsidR="00856EC5">
        <w:t xml:space="preserve">Materials regularly elicit direct, observable evidence of three-dimensional learning (SEP, </w:t>
      </w:r>
      <w:r w:rsidR="00B02BAD">
        <w:t>SC</w:t>
      </w:r>
      <w:r w:rsidR="00856EC5">
        <w:t>, CCC);</w:t>
      </w:r>
    </w:p>
    <w:p w14:paraId="1E8A7F7C" w14:textId="135D0F23" w:rsidR="00856EC5" w:rsidRDefault="00B37318" w:rsidP="007302AD">
      <w:pPr>
        <w:pStyle w:val="BodyText"/>
        <w:spacing w:after="240"/>
      </w:pPr>
      <w:sdt>
        <w:sdtPr>
          <w:id w:val="-1499801812"/>
          <w14:checkbox>
            <w14:checked w14:val="0"/>
            <w14:checkedState w14:val="2612" w14:font="MS Gothic"/>
            <w14:uncheckedState w14:val="2610" w14:font="MS Gothic"/>
          </w14:checkbox>
        </w:sdtPr>
        <w:sdtEndPr/>
        <w:sdtContent>
          <w:r w:rsidR="007302AD">
            <w:rPr>
              <w:rFonts w:ascii="MS Gothic" w:eastAsia="MS Gothic" w:hAnsi="MS Gothic" w:hint="eastAsia"/>
            </w:rPr>
            <w:t>☐</w:t>
          </w:r>
        </w:sdtContent>
      </w:sdt>
      <w:r w:rsidR="00856EC5">
        <w:t>Materials include authentic and relevant tasks that require students to use appropriate elements of the three dimensions;</w:t>
      </w:r>
    </w:p>
    <w:p w14:paraId="01983FB4" w14:textId="3F9D12EC" w:rsidR="00F7125A" w:rsidRDefault="00B37318" w:rsidP="007302AD">
      <w:pPr>
        <w:pStyle w:val="BodyText"/>
        <w:spacing w:after="240"/>
      </w:pPr>
      <w:sdt>
        <w:sdtPr>
          <w:id w:val="-1697765158"/>
          <w14:checkbox>
            <w14:checked w14:val="0"/>
            <w14:checkedState w14:val="2612" w14:font="MS Gothic"/>
            <w14:uncheckedState w14:val="2610" w14:font="MS Gothic"/>
          </w14:checkbox>
        </w:sdtPr>
        <w:sdtEndPr/>
        <w:sdtContent>
          <w:r w:rsidR="007302AD">
            <w:rPr>
              <w:rFonts w:ascii="MS Gothic" w:eastAsia="MS Gothic" w:hAnsi="MS Gothic" w:hint="eastAsia"/>
            </w:rPr>
            <w:t>☐</w:t>
          </w:r>
        </w:sdtContent>
      </w:sdt>
      <w:r w:rsidR="00856EC5">
        <w:t>Provide a range of item formats, including construct-response and performance tasks, which are essential for the assessment of three-dimensional learning consonant with the framework and the NGSS.</w:t>
      </w:r>
    </w:p>
    <w:p w14:paraId="5002646E" w14:textId="77777777" w:rsidR="001F54A1" w:rsidRPr="001F54A1" w:rsidRDefault="007302AD" w:rsidP="001F54A1">
      <w:pPr>
        <w:pStyle w:val="Success"/>
        <w:rPr>
          <w:rStyle w:val="Emphasis"/>
          <w:iCs w:val="0"/>
          <w:caps w:val="0"/>
          <w:sz w:val="24"/>
        </w:rPr>
      </w:pPr>
      <w:r w:rsidRPr="001F54A1">
        <w:rPr>
          <w:b/>
        </w:rPr>
        <w:t>Explain Evidence</w:t>
      </w:r>
      <w:r w:rsidRPr="001F54A1">
        <w:t xml:space="preserve"> using page numbers, brief descriptions</w:t>
      </w:r>
      <w:r w:rsidR="00632A5B" w:rsidRPr="001F54A1">
        <w:t xml:space="preserve">, and additional information:  </w:t>
      </w:r>
    </w:p>
    <w:p w14:paraId="221718B7" w14:textId="6F815763" w:rsidR="00632A5B" w:rsidRPr="001F54A1" w:rsidRDefault="00632A5B" w:rsidP="001F54A1">
      <w:pPr>
        <w:pStyle w:val="BodyText"/>
        <w:spacing w:before="3720"/>
      </w:pPr>
      <w:r w:rsidRPr="00632A5B">
        <w:rPr>
          <w:b/>
        </w:rPr>
        <w:t>Rating:</w:t>
      </w:r>
    </w:p>
    <w:p w14:paraId="33E1164B" w14:textId="58C458F2" w:rsidR="00632A5B" w:rsidRDefault="00B37318" w:rsidP="00632A5B">
      <w:pPr>
        <w:pStyle w:val="BodyText"/>
      </w:pPr>
      <w:sdt>
        <w:sdtPr>
          <w:id w:val="-32975310"/>
          <w14:checkbox>
            <w14:checked w14:val="0"/>
            <w14:checkedState w14:val="2612" w14:font="MS Gothic"/>
            <w14:uncheckedState w14:val="2610" w14:font="MS Gothic"/>
          </w14:checkbox>
        </w:sdtPr>
        <w:sdtEndPr/>
        <w:sdtContent>
          <w:r w:rsidR="00632A5B">
            <w:rPr>
              <w:rFonts w:ascii="MS Gothic" w:eastAsia="MS Gothic" w:hAnsi="MS Gothic" w:hint="eastAsia"/>
            </w:rPr>
            <w:t>☐</w:t>
          </w:r>
        </w:sdtContent>
      </w:sdt>
      <w:r w:rsidR="007302AD">
        <w:t>None</w:t>
      </w:r>
    </w:p>
    <w:p w14:paraId="3A38BC13" w14:textId="38E65192" w:rsidR="00632A5B" w:rsidRDefault="00B37318" w:rsidP="00632A5B">
      <w:pPr>
        <w:pStyle w:val="BodyText"/>
      </w:pPr>
      <w:sdt>
        <w:sdtPr>
          <w:id w:val="666365504"/>
          <w14:checkbox>
            <w14:checked w14:val="0"/>
            <w14:checkedState w14:val="2612" w14:font="MS Gothic"/>
            <w14:uncheckedState w14:val="2610" w14:font="MS Gothic"/>
          </w14:checkbox>
        </w:sdtPr>
        <w:sdtEndPr/>
        <w:sdtContent>
          <w:r w:rsidR="00632A5B">
            <w:rPr>
              <w:rFonts w:ascii="MS Gothic" w:eastAsia="MS Gothic" w:hAnsi="MS Gothic" w:hint="eastAsia"/>
            </w:rPr>
            <w:t>☐</w:t>
          </w:r>
        </w:sdtContent>
      </w:sdt>
      <w:r w:rsidR="007302AD">
        <w:t>Inadequate</w:t>
      </w:r>
    </w:p>
    <w:p w14:paraId="226D4D03" w14:textId="19F60157" w:rsidR="00632A5B" w:rsidRDefault="00B37318" w:rsidP="00632A5B">
      <w:pPr>
        <w:pStyle w:val="BodyText"/>
      </w:pPr>
      <w:sdt>
        <w:sdtPr>
          <w:id w:val="905581139"/>
          <w14:checkbox>
            <w14:checked w14:val="0"/>
            <w14:checkedState w14:val="2612" w14:font="MS Gothic"/>
            <w14:uncheckedState w14:val="2610" w14:font="MS Gothic"/>
          </w14:checkbox>
        </w:sdtPr>
        <w:sdtEndPr/>
        <w:sdtContent>
          <w:r w:rsidR="00632A5B">
            <w:rPr>
              <w:rFonts w:ascii="MS Gothic" w:eastAsia="MS Gothic" w:hAnsi="MS Gothic" w:hint="eastAsia"/>
            </w:rPr>
            <w:t>☐</w:t>
          </w:r>
        </w:sdtContent>
      </w:sdt>
      <w:r w:rsidR="007302AD">
        <w:t>Adequate</w:t>
      </w:r>
    </w:p>
    <w:p w14:paraId="414FA87E" w14:textId="5C89FB8C" w:rsidR="007302AD" w:rsidRDefault="00B37318" w:rsidP="00632A5B">
      <w:pPr>
        <w:pStyle w:val="BodyText"/>
      </w:pPr>
      <w:sdt>
        <w:sdtPr>
          <w:id w:val="666213814"/>
          <w14:checkbox>
            <w14:checked w14:val="0"/>
            <w14:checkedState w14:val="2612" w14:font="MS Gothic"/>
            <w14:uncheckedState w14:val="2610" w14:font="MS Gothic"/>
          </w14:checkbox>
        </w:sdtPr>
        <w:sdtEndPr/>
        <w:sdtContent>
          <w:r w:rsidR="00632A5B">
            <w:rPr>
              <w:rFonts w:ascii="MS Gothic" w:eastAsia="MS Gothic" w:hAnsi="MS Gothic" w:hint="eastAsia"/>
            </w:rPr>
            <w:t>☐</w:t>
          </w:r>
        </w:sdtContent>
      </w:sdt>
      <w:r w:rsidR="007302AD">
        <w:t>Extensive</w:t>
      </w:r>
    </w:p>
    <w:p w14:paraId="728E49A7" w14:textId="77777777" w:rsidR="00632A5B" w:rsidRDefault="00632A5B">
      <w:pPr>
        <w:rPr>
          <w:rFonts w:eastAsiaTheme="majorEastAsia" w:cstheme="majorBidi"/>
          <w:iCs/>
          <w:color w:val="2B63AC" w:themeColor="background2" w:themeShade="80"/>
        </w:rPr>
      </w:pPr>
      <w:r>
        <w:br w:type="page"/>
      </w:r>
    </w:p>
    <w:p w14:paraId="49926593" w14:textId="7EF405C5" w:rsidR="007302AD" w:rsidRDefault="007302AD" w:rsidP="007302AD">
      <w:pPr>
        <w:pStyle w:val="Heading4"/>
      </w:pPr>
      <w:r>
        <w:lastRenderedPageBreak/>
        <w:t>Claim 4:</w:t>
      </w:r>
    </w:p>
    <w:p w14:paraId="57DB03FF" w14:textId="1857F376" w:rsidR="007302AD" w:rsidRDefault="007302AD" w:rsidP="007302AD">
      <w:pPr>
        <w:pStyle w:val="BodyText"/>
      </w:pPr>
      <w:r>
        <w:t>Over the course of the program, a system of assessments coordinates the variety of ways student learning is monitored to provide information to students and teachers regarding student progress for all three dimensions of the standards.</w:t>
      </w:r>
    </w:p>
    <w:p w14:paraId="0123C00D" w14:textId="77777777" w:rsidR="007302AD" w:rsidRPr="00856EC5" w:rsidRDefault="007302AD" w:rsidP="007302AD">
      <w:pPr>
        <w:pStyle w:val="BodyText"/>
      </w:pPr>
    </w:p>
    <w:p w14:paraId="08352DB3" w14:textId="77777777" w:rsidR="007302AD" w:rsidRDefault="007302AD" w:rsidP="007302AD">
      <w:pPr>
        <w:pStyle w:val="BodyText"/>
        <w:spacing w:after="240"/>
        <w:rPr>
          <w:b/>
        </w:rPr>
      </w:pPr>
      <w:r w:rsidRPr="00CE4769">
        <w:rPr>
          <w:b/>
        </w:rPr>
        <w:t xml:space="preserve">Evidence: </w:t>
      </w:r>
    </w:p>
    <w:p w14:paraId="4D8A38AE" w14:textId="58BA8D02" w:rsidR="007302AD" w:rsidRPr="007302AD" w:rsidRDefault="00B37318" w:rsidP="007302AD">
      <w:pPr>
        <w:pStyle w:val="BodyText"/>
        <w:spacing w:after="240"/>
      </w:pPr>
      <w:sdt>
        <w:sdtPr>
          <w:id w:val="-1683122582"/>
          <w14:checkbox>
            <w14:checked w14:val="0"/>
            <w14:checkedState w14:val="2612" w14:font="MS Gothic"/>
            <w14:uncheckedState w14:val="2610" w14:font="MS Gothic"/>
          </w14:checkbox>
        </w:sdtPr>
        <w:sdtEndPr/>
        <w:sdtContent>
          <w:r w:rsidR="007302AD">
            <w:rPr>
              <w:rFonts w:ascii="MS Gothic" w:eastAsia="MS Gothic" w:hAnsi="MS Gothic" w:hint="eastAsia"/>
            </w:rPr>
            <w:t>☐</w:t>
          </w:r>
        </w:sdtContent>
      </w:sdt>
      <w:r w:rsidR="007302AD" w:rsidRPr="007302AD">
        <w:t>Consistent use of pre-, formative, summative, self- and peer</w:t>
      </w:r>
      <w:r w:rsidR="007302AD">
        <w:t>-</w:t>
      </w:r>
      <w:r w:rsidR="007302AD" w:rsidRPr="007302AD">
        <w:t>assessment measures that assess three-dimensional learning;</w:t>
      </w:r>
    </w:p>
    <w:p w14:paraId="74EB4DA2" w14:textId="6905FAA0" w:rsidR="007302AD" w:rsidRPr="007302AD" w:rsidRDefault="00B37318" w:rsidP="007302AD">
      <w:pPr>
        <w:pStyle w:val="BodyText"/>
        <w:spacing w:after="240"/>
      </w:pPr>
      <w:sdt>
        <w:sdtPr>
          <w:id w:val="662822585"/>
          <w14:checkbox>
            <w14:checked w14:val="0"/>
            <w14:checkedState w14:val="2612" w14:font="MS Gothic"/>
            <w14:uncheckedState w14:val="2610" w14:font="MS Gothic"/>
          </w14:checkbox>
        </w:sdtPr>
        <w:sdtEndPr/>
        <w:sdtContent>
          <w:r w:rsidR="007302AD">
            <w:rPr>
              <w:rFonts w:ascii="MS Gothic" w:eastAsia="MS Gothic" w:hAnsi="MS Gothic" w:hint="eastAsia"/>
            </w:rPr>
            <w:t>☐</w:t>
          </w:r>
        </w:sdtContent>
      </w:sdt>
      <w:r w:rsidR="007302AD" w:rsidRPr="007302AD">
        <w:t>Consistent support for teach</w:t>
      </w:r>
      <w:r w:rsidR="007302AD">
        <w:t xml:space="preserve">ers to adjust instruction based </w:t>
      </w:r>
      <w:r w:rsidR="007302AD" w:rsidRPr="007302AD">
        <w:t>on suggested formative classroom tasks; and</w:t>
      </w:r>
    </w:p>
    <w:p w14:paraId="1CF35AE0" w14:textId="0B2C7564" w:rsidR="007302AD" w:rsidRDefault="00B37318" w:rsidP="007302AD">
      <w:pPr>
        <w:pStyle w:val="BodyText"/>
      </w:pPr>
      <w:sdt>
        <w:sdtPr>
          <w:id w:val="510035883"/>
          <w14:checkbox>
            <w14:checked w14:val="0"/>
            <w14:checkedState w14:val="2612" w14:font="MS Gothic"/>
            <w14:uncheckedState w14:val="2610" w14:font="MS Gothic"/>
          </w14:checkbox>
        </w:sdtPr>
        <w:sdtEndPr/>
        <w:sdtContent>
          <w:r w:rsidR="007302AD">
            <w:rPr>
              <w:rFonts w:ascii="MS Gothic" w:eastAsia="MS Gothic" w:hAnsi="MS Gothic" w:hint="eastAsia"/>
            </w:rPr>
            <w:t>☐</w:t>
          </w:r>
        </w:sdtContent>
      </w:sdt>
      <w:r w:rsidR="007302AD" w:rsidRPr="007302AD">
        <w:t>Support for teachers and other leaders to make program</w:t>
      </w:r>
      <w:r w:rsidR="007302AD">
        <w:t>-</w:t>
      </w:r>
      <w:r w:rsidR="007302AD" w:rsidRPr="007302AD">
        <w:t>level decisions based on unit, interim, and/or year-long summative assessment data.</w:t>
      </w:r>
    </w:p>
    <w:p w14:paraId="4B24F2DE" w14:textId="77777777" w:rsidR="007302AD" w:rsidRDefault="007302AD" w:rsidP="007302AD">
      <w:pPr>
        <w:pStyle w:val="BodyText"/>
        <w:ind w:left="360"/>
      </w:pPr>
    </w:p>
    <w:p w14:paraId="7A8F89E1" w14:textId="77777777" w:rsidR="001F54A1" w:rsidRDefault="007302AD" w:rsidP="001F54A1">
      <w:pPr>
        <w:pStyle w:val="Success"/>
        <w:spacing w:after="0"/>
      </w:pPr>
      <w:r w:rsidRPr="009C504A">
        <w:rPr>
          <w:b/>
        </w:rPr>
        <w:t>Explain Evidence</w:t>
      </w:r>
      <w:r>
        <w:t xml:space="preserve"> using page numbers, brief description</w:t>
      </w:r>
      <w:r w:rsidR="001F54A1">
        <w:t xml:space="preserve">s, and additional information: </w:t>
      </w:r>
    </w:p>
    <w:p w14:paraId="685E6C73" w14:textId="77777777" w:rsidR="001F54A1" w:rsidRPr="001F54A1" w:rsidRDefault="007302AD" w:rsidP="001F54A1">
      <w:pPr>
        <w:pStyle w:val="BodyText"/>
        <w:spacing w:before="3720"/>
        <w:rPr>
          <w:b/>
        </w:rPr>
      </w:pPr>
      <w:r w:rsidRPr="001F54A1">
        <w:rPr>
          <w:b/>
        </w:rPr>
        <w:t xml:space="preserve">Rating: </w:t>
      </w:r>
    </w:p>
    <w:p w14:paraId="23EE524C" w14:textId="341D3AC2" w:rsidR="001F54A1" w:rsidRDefault="00B37318" w:rsidP="001F54A1">
      <w:pPr>
        <w:pStyle w:val="BodyText"/>
      </w:pPr>
      <w:sdt>
        <w:sdtPr>
          <w:id w:val="1669975286"/>
          <w14:checkbox>
            <w14:checked w14:val="0"/>
            <w14:checkedState w14:val="2612" w14:font="MS Gothic"/>
            <w14:uncheckedState w14:val="2610" w14:font="MS Gothic"/>
          </w14:checkbox>
        </w:sdtPr>
        <w:sdtEndPr/>
        <w:sdtContent>
          <w:r w:rsidR="001F54A1">
            <w:rPr>
              <w:rFonts w:ascii="MS Gothic" w:eastAsia="MS Gothic" w:hAnsi="MS Gothic" w:hint="eastAsia"/>
            </w:rPr>
            <w:t>☐</w:t>
          </w:r>
        </w:sdtContent>
      </w:sdt>
      <w:r w:rsidR="007302AD">
        <w:t>None</w:t>
      </w:r>
    </w:p>
    <w:p w14:paraId="3D1C30F7" w14:textId="68461EA0" w:rsidR="001F54A1" w:rsidRDefault="00B37318" w:rsidP="001F54A1">
      <w:pPr>
        <w:pStyle w:val="BodyText"/>
      </w:pPr>
      <w:sdt>
        <w:sdtPr>
          <w:id w:val="-708801379"/>
          <w14:checkbox>
            <w14:checked w14:val="0"/>
            <w14:checkedState w14:val="2612" w14:font="MS Gothic"/>
            <w14:uncheckedState w14:val="2610" w14:font="MS Gothic"/>
          </w14:checkbox>
        </w:sdtPr>
        <w:sdtEndPr/>
        <w:sdtContent>
          <w:r w:rsidR="001F54A1">
            <w:rPr>
              <w:rFonts w:ascii="MS Gothic" w:eastAsia="MS Gothic" w:hAnsi="MS Gothic" w:hint="eastAsia"/>
            </w:rPr>
            <w:t>☐</w:t>
          </w:r>
        </w:sdtContent>
      </w:sdt>
      <w:r w:rsidR="007302AD">
        <w:t>Inadequate</w:t>
      </w:r>
    </w:p>
    <w:p w14:paraId="036BDC54" w14:textId="585F3EC7" w:rsidR="001F54A1" w:rsidRDefault="00B37318" w:rsidP="001F54A1">
      <w:pPr>
        <w:pStyle w:val="BodyText"/>
      </w:pPr>
      <w:sdt>
        <w:sdtPr>
          <w:id w:val="-1544822938"/>
          <w14:checkbox>
            <w14:checked w14:val="0"/>
            <w14:checkedState w14:val="2612" w14:font="MS Gothic"/>
            <w14:uncheckedState w14:val="2610" w14:font="MS Gothic"/>
          </w14:checkbox>
        </w:sdtPr>
        <w:sdtEndPr/>
        <w:sdtContent>
          <w:r w:rsidR="001F54A1">
            <w:rPr>
              <w:rFonts w:ascii="MS Gothic" w:eastAsia="MS Gothic" w:hAnsi="MS Gothic" w:hint="eastAsia"/>
            </w:rPr>
            <w:t>☐</w:t>
          </w:r>
        </w:sdtContent>
      </w:sdt>
      <w:r w:rsidR="007302AD">
        <w:t>Adequate</w:t>
      </w:r>
    </w:p>
    <w:p w14:paraId="16BF50ED" w14:textId="7C8986E7" w:rsidR="007302AD" w:rsidRDefault="00B37318" w:rsidP="001F54A1">
      <w:pPr>
        <w:pStyle w:val="BodyText"/>
      </w:pPr>
      <w:sdt>
        <w:sdtPr>
          <w:id w:val="-872068249"/>
          <w14:checkbox>
            <w14:checked w14:val="0"/>
            <w14:checkedState w14:val="2612" w14:font="MS Gothic"/>
            <w14:uncheckedState w14:val="2610" w14:font="MS Gothic"/>
          </w14:checkbox>
        </w:sdtPr>
        <w:sdtEndPr/>
        <w:sdtContent>
          <w:r w:rsidR="001F54A1">
            <w:rPr>
              <w:rFonts w:ascii="MS Gothic" w:eastAsia="MS Gothic" w:hAnsi="MS Gothic" w:hint="eastAsia"/>
            </w:rPr>
            <w:t>☐</w:t>
          </w:r>
        </w:sdtContent>
      </w:sdt>
      <w:r w:rsidR="007302AD">
        <w:t>Extensive</w:t>
      </w:r>
    </w:p>
    <w:p w14:paraId="3A51261A" w14:textId="77777777" w:rsidR="001F54A1" w:rsidRDefault="001F54A1">
      <w:pPr>
        <w:rPr>
          <w:rFonts w:eastAsiaTheme="majorEastAsia" w:cstheme="majorBidi"/>
          <w:iCs/>
          <w:color w:val="2B63AC" w:themeColor="background2" w:themeShade="80"/>
        </w:rPr>
      </w:pPr>
      <w:r>
        <w:br w:type="page"/>
      </w:r>
    </w:p>
    <w:p w14:paraId="6943264C" w14:textId="49AE2F15" w:rsidR="007302AD" w:rsidRDefault="007302AD" w:rsidP="007302AD">
      <w:pPr>
        <w:pStyle w:val="Heading4"/>
      </w:pPr>
      <w:r>
        <w:lastRenderedPageBreak/>
        <w:t>Claim 5:</w:t>
      </w:r>
    </w:p>
    <w:p w14:paraId="2033DBC5" w14:textId="48278484" w:rsidR="007302AD" w:rsidRDefault="007302AD" w:rsidP="007302AD">
      <w:pPr>
        <w:pStyle w:val="BodyText"/>
      </w:pPr>
      <w:r>
        <w:t>When appropriate, links are made across the science domains of life science, physical science, and Earth and space science.</w:t>
      </w:r>
    </w:p>
    <w:p w14:paraId="2F13A23B" w14:textId="77777777" w:rsidR="007302AD" w:rsidRPr="00856EC5" w:rsidRDefault="007302AD" w:rsidP="007302AD">
      <w:pPr>
        <w:pStyle w:val="BodyText"/>
      </w:pPr>
    </w:p>
    <w:p w14:paraId="0082CD11" w14:textId="77777777" w:rsidR="007302AD" w:rsidRDefault="007302AD" w:rsidP="007302AD">
      <w:pPr>
        <w:pStyle w:val="BodyText"/>
        <w:spacing w:after="240"/>
        <w:rPr>
          <w:b/>
        </w:rPr>
      </w:pPr>
      <w:r w:rsidRPr="00CE4769">
        <w:rPr>
          <w:b/>
        </w:rPr>
        <w:t xml:space="preserve">Evidence: </w:t>
      </w:r>
    </w:p>
    <w:p w14:paraId="381802A6" w14:textId="53EAAC02" w:rsidR="007302AD" w:rsidRDefault="00B37318" w:rsidP="007302AD">
      <w:pPr>
        <w:pStyle w:val="BodyText"/>
        <w:spacing w:after="240"/>
      </w:pPr>
      <w:sdt>
        <w:sdtPr>
          <w:id w:val="-1131633259"/>
          <w14:checkbox>
            <w14:checked w14:val="0"/>
            <w14:checkedState w14:val="2612" w14:font="MS Gothic"/>
            <w14:uncheckedState w14:val="2610" w14:font="MS Gothic"/>
          </w14:checkbox>
        </w:sdtPr>
        <w:sdtEndPr/>
        <w:sdtContent>
          <w:r w:rsidR="007302AD">
            <w:rPr>
              <w:rFonts w:ascii="MS Gothic" w:eastAsia="MS Gothic" w:hAnsi="MS Gothic" w:hint="eastAsia"/>
            </w:rPr>
            <w:t>☐</w:t>
          </w:r>
        </w:sdtContent>
      </w:sdt>
      <w:r w:rsidR="007302AD">
        <w:t>Disciplinary core ideas from different disciplines are used together to explain phenomena.</w:t>
      </w:r>
    </w:p>
    <w:p w14:paraId="7647A68C" w14:textId="3B85B3CA" w:rsidR="007302AD" w:rsidRDefault="00B37318" w:rsidP="007302AD">
      <w:pPr>
        <w:pStyle w:val="BodyText"/>
      </w:pPr>
      <w:sdt>
        <w:sdtPr>
          <w:id w:val="-1743557086"/>
          <w14:checkbox>
            <w14:checked w14:val="0"/>
            <w14:checkedState w14:val="2612" w14:font="MS Gothic"/>
            <w14:uncheckedState w14:val="2610" w14:font="MS Gothic"/>
          </w14:checkbox>
        </w:sdtPr>
        <w:sdtEndPr/>
        <w:sdtContent>
          <w:r w:rsidR="007302AD">
            <w:rPr>
              <w:rFonts w:ascii="MS Gothic" w:eastAsia="MS Gothic" w:hAnsi="MS Gothic" w:hint="eastAsia"/>
            </w:rPr>
            <w:t>☐</w:t>
          </w:r>
        </w:sdtContent>
      </w:sdt>
      <w:r w:rsidR="007302AD">
        <w:t>The usefulness of crosscutting concepts to make sense of phenomena or design solutions to problems across science domains is highlighted.</w:t>
      </w:r>
    </w:p>
    <w:p w14:paraId="4C8F3ABF" w14:textId="77777777" w:rsidR="007302AD" w:rsidRDefault="007302AD" w:rsidP="007302AD">
      <w:pPr>
        <w:pStyle w:val="BodyText"/>
        <w:ind w:left="720"/>
      </w:pPr>
    </w:p>
    <w:p w14:paraId="4975A213" w14:textId="77777777" w:rsidR="001F54A1" w:rsidRDefault="007302AD" w:rsidP="001F54A1">
      <w:pPr>
        <w:pStyle w:val="Success"/>
        <w:spacing w:after="100" w:afterAutospacing="1"/>
      </w:pPr>
      <w:r w:rsidRPr="009C504A">
        <w:rPr>
          <w:b/>
        </w:rPr>
        <w:t>Explain Evidence</w:t>
      </w:r>
      <w:r>
        <w:t xml:space="preserve"> using page numbers, brief descriptions, and additional information:  </w:t>
      </w:r>
    </w:p>
    <w:p w14:paraId="00155282" w14:textId="77777777" w:rsidR="001F54A1" w:rsidRPr="001F54A1" w:rsidRDefault="007302AD" w:rsidP="001F54A1">
      <w:pPr>
        <w:pStyle w:val="BodyText"/>
        <w:spacing w:before="3720"/>
        <w:rPr>
          <w:b/>
        </w:rPr>
      </w:pPr>
      <w:r w:rsidRPr="001F54A1">
        <w:rPr>
          <w:b/>
        </w:rPr>
        <w:t xml:space="preserve">Rating: </w:t>
      </w:r>
    </w:p>
    <w:p w14:paraId="1D2DA84C" w14:textId="40A68F18" w:rsidR="001F54A1" w:rsidRDefault="00B37318" w:rsidP="001F54A1">
      <w:pPr>
        <w:pStyle w:val="BodyText"/>
      </w:pPr>
      <w:sdt>
        <w:sdtPr>
          <w:id w:val="-1122382835"/>
          <w14:checkbox>
            <w14:checked w14:val="0"/>
            <w14:checkedState w14:val="2612" w14:font="MS Gothic"/>
            <w14:uncheckedState w14:val="2610" w14:font="MS Gothic"/>
          </w14:checkbox>
        </w:sdtPr>
        <w:sdtEndPr/>
        <w:sdtContent>
          <w:r w:rsidR="001F54A1">
            <w:rPr>
              <w:rFonts w:ascii="MS Gothic" w:eastAsia="MS Gothic" w:hAnsi="MS Gothic" w:hint="eastAsia"/>
            </w:rPr>
            <w:t>☐</w:t>
          </w:r>
        </w:sdtContent>
      </w:sdt>
      <w:r w:rsidR="001F54A1">
        <w:t>None</w:t>
      </w:r>
    </w:p>
    <w:p w14:paraId="40884C7C" w14:textId="7FEFE9F4" w:rsidR="001F54A1" w:rsidRDefault="00B37318" w:rsidP="001F54A1">
      <w:pPr>
        <w:pStyle w:val="BodyText"/>
      </w:pPr>
      <w:sdt>
        <w:sdtPr>
          <w:id w:val="1645550869"/>
          <w14:checkbox>
            <w14:checked w14:val="0"/>
            <w14:checkedState w14:val="2612" w14:font="MS Gothic"/>
            <w14:uncheckedState w14:val="2610" w14:font="MS Gothic"/>
          </w14:checkbox>
        </w:sdtPr>
        <w:sdtEndPr/>
        <w:sdtContent>
          <w:r w:rsidR="001F54A1">
            <w:rPr>
              <w:rFonts w:ascii="MS Gothic" w:eastAsia="MS Gothic" w:hAnsi="MS Gothic" w:hint="eastAsia"/>
            </w:rPr>
            <w:t>☐</w:t>
          </w:r>
        </w:sdtContent>
      </w:sdt>
      <w:r w:rsidR="001F54A1">
        <w:t>Inadequate</w:t>
      </w:r>
    </w:p>
    <w:p w14:paraId="4C11471F" w14:textId="08462F17" w:rsidR="001F54A1" w:rsidRDefault="00B37318" w:rsidP="001F54A1">
      <w:pPr>
        <w:pStyle w:val="BodyText"/>
      </w:pPr>
      <w:sdt>
        <w:sdtPr>
          <w:id w:val="-2039037993"/>
          <w14:checkbox>
            <w14:checked w14:val="0"/>
            <w14:checkedState w14:val="2612" w14:font="MS Gothic"/>
            <w14:uncheckedState w14:val="2610" w14:font="MS Gothic"/>
          </w14:checkbox>
        </w:sdtPr>
        <w:sdtEndPr/>
        <w:sdtContent>
          <w:r w:rsidR="001F54A1">
            <w:rPr>
              <w:rFonts w:ascii="MS Gothic" w:eastAsia="MS Gothic" w:hAnsi="MS Gothic" w:hint="eastAsia"/>
            </w:rPr>
            <w:t>☐</w:t>
          </w:r>
        </w:sdtContent>
      </w:sdt>
      <w:r w:rsidR="007302AD">
        <w:t>Adequate</w:t>
      </w:r>
    </w:p>
    <w:p w14:paraId="60CC8563" w14:textId="70C69E15" w:rsidR="007302AD" w:rsidRDefault="00B37318" w:rsidP="001F54A1">
      <w:pPr>
        <w:pStyle w:val="BodyText"/>
      </w:pPr>
      <w:sdt>
        <w:sdtPr>
          <w:id w:val="-615676177"/>
          <w14:checkbox>
            <w14:checked w14:val="0"/>
            <w14:checkedState w14:val="2612" w14:font="MS Gothic"/>
            <w14:uncheckedState w14:val="2610" w14:font="MS Gothic"/>
          </w14:checkbox>
        </w:sdtPr>
        <w:sdtEndPr/>
        <w:sdtContent>
          <w:r w:rsidR="001F54A1">
            <w:rPr>
              <w:rFonts w:ascii="MS Gothic" w:eastAsia="MS Gothic" w:hAnsi="MS Gothic" w:hint="eastAsia"/>
            </w:rPr>
            <w:t>☐</w:t>
          </w:r>
        </w:sdtContent>
      </w:sdt>
      <w:r w:rsidR="007302AD">
        <w:t>Extensive</w:t>
      </w:r>
    </w:p>
    <w:p w14:paraId="3F6E261D" w14:textId="77777777" w:rsidR="007302AD" w:rsidRPr="009C504A" w:rsidRDefault="007302AD" w:rsidP="007302AD"/>
    <w:p w14:paraId="46ED88B3" w14:textId="77777777" w:rsidR="001F54A1" w:rsidRDefault="001F54A1">
      <w:pPr>
        <w:rPr>
          <w:rFonts w:eastAsiaTheme="majorEastAsia" w:cstheme="majorBidi"/>
          <w:b/>
          <w:color w:val="464646" w:themeColor="text1" w:themeTint="D9"/>
          <w:szCs w:val="24"/>
        </w:rPr>
      </w:pPr>
      <w:r>
        <w:br w:type="page"/>
      </w:r>
    </w:p>
    <w:p w14:paraId="48D07D49" w14:textId="752C7E13" w:rsidR="00F7125A" w:rsidRDefault="00F7125A" w:rsidP="00F7125A">
      <w:pPr>
        <w:pStyle w:val="Heading3"/>
      </w:pPr>
      <w:r>
        <w:lastRenderedPageBreak/>
        <w:t>Summary and Recommendations</w:t>
      </w:r>
    </w:p>
    <w:p w14:paraId="01632966" w14:textId="77777777" w:rsidR="00F7125A" w:rsidRPr="00001FB8" w:rsidRDefault="00F7125A" w:rsidP="00E9785F">
      <w:pPr>
        <w:pStyle w:val="BodyText"/>
        <w:numPr>
          <w:ilvl w:val="0"/>
          <w:numId w:val="17"/>
        </w:numPr>
        <w:spacing w:after="240"/>
      </w:pPr>
      <w:r>
        <w:t xml:space="preserve">Based on the evidence collected, to what degree do the materials incorporate this category over the course of the program? </w:t>
      </w:r>
    </w:p>
    <w:p w14:paraId="5437DEC2" w14:textId="77777777" w:rsidR="00F7125A" w:rsidRDefault="00B37318" w:rsidP="00F7125A">
      <w:pPr>
        <w:pStyle w:val="BodyText"/>
        <w:ind w:left="504"/>
      </w:pPr>
      <w:sdt>
        <w:sdtPr>
          <w:id w:val="-1488084815"/>
          <w14:checkbox>
            <w14:checked w14:val="0"/>
            <w14:checkedState w14:val="2612" w14:font="MS Gothic"/>
            <w14:uncheckedState w14:val="2610" w14:font="MS Gothic"/>
          </w14:checkbox>
        </w:sdtPr>
        <w:sdtEndPr/>
        <w:sdtContent>
          <w:r w:rsidR="00F7125A">
            <w:rPr>
              <w:rFonts w:ascii="MS Gothic" w:eastAsia="MS Gothic" w:hAnsi="MS Gothic" w:hint="eastAsia"/>
            </w:rPr>
            <w:t>☐</w:t>
          </w:r>
        </w:sdtContent>
      </w:sdt>
      <w:r w:rsidR="00F7125A" w:rsidRPr="00001FB8">
        <w:t xml:space="preserve"> </w:t>
      </w:r>
      <w:r w:rsidR="00F7125A">
        <w:t>Materials incorporate the category.</w:t>
      </w:r>
    </w:p>
    <w:p w14:paraId="7E6994DC" w14:textId="77777777" w:rsidR="00F7125A" w:rsidRDefault="00B37318" w:rsidP="00F7125A">
      <w:pPr>
        <w:pStyle w:val="BodyText"/>
        <w:ind w:left="504"/>
      </w:pPr>
      <w:sdt>
        <w:sdtPr>
          <w:id w:val="162132501"/>
          <w14:checkbox>
            <w14:checked w14:val="0"/>
            <w14:checkedState w14:val="2612" w14:font="MS Gothic"/>
            <w14:uncheckedState w14:val="2610" w14:font="MS Gothic"/>
          </w14:checkbox>
        </w:sdtPr>
        <w:sdtEndPr/>
        <w:sdtContent>
          <w:r w:rsidR="00F7125A">
            <w:rPr>
              <w:rFonts w:ascii="MS Gothic" w:eastAsia="MS Gothic" w:hAnsi="MS Gothic" w:hint="eastAsia"/>
            </w:rPr>
            <w:t>☐</w:t>
          </w:r>
        </w:sdtContent>
      </w:sdt>
      <w:r w:rsidR="00F7125A" w:rsidRPr="00001FB8">
        <w:t xml:space="preserve"> </w:t>
      </w:r>
      <w:r w:rsidR="00F7125A">
        <w:t>Materials partially incorporate the category.</w:t>
      </w:r>
    </w:p>
    <w:p w14:paraId="3380C62A" w14:textId="77777777" w:rsidR="00F7125A" w:rsidRDefault="00B37318" w:rsidP="00F7125A">
      <w:pPr>
        <w:pStyle w:val="BodyText"/>
        <w:spacing w:after="240"/>
        <w:ind w:left="504"/>
      </w:pPr>
      <w:sdt>
        <w:sdtPr>
          <w:id w:val="1969774739"/>
          <w14:checkbox>
            <w14:checked w14:val="0"/>
            <w14:checkedState w14:val="2612" w14:font="MS Gothic"/>
            <w14:uncheckedState w14:val="2610" w14:font="MS Gothic"/>
          </w14:checkbox>
        </w:sdtPr>
        <w:sdtEndPr/>
        <w:sdtContent>
          <w:r w:rsidR="00F7125A">
            <w:rPr>
              <w:rFonts w:ascii="MS Gothic" w:eastAsia="MS Gothic" w:hAnsi="MS Gothic" w:hint="eastAsia"/>
            </w:rPr>
            <w:t>☐</w:t>
          </w:r>
        </w:sdtContent>
      </w:sdt>
      <w:r w:rsidR="00F7125A" w:rsidRPr="00001FB8">
        <w:t xml:space="preserve"> </w:t>
      </w:r>
      <w:r w:rsidR="00F7125A">
        <w:t>Materials do not incorporate the category.</w:t>
      </w:r>
    </w:p>
    <w:p w14:paraId="6E3F180A" w14:textId="77777777" w:rsidR="00F7125A" w:rsidRDefault="00F7125A" w:rsidP="007E51AE">
      <w:pPr>
        <w:pStyle w:val="BodyText"/>
        <w:numPr>
          <w:ilvl w:val="0"/>
          <w:numId w:val="17"/>
        </w:numPr>
        <w:spacing w:after="1080"/>
      </w:pPr>
      <w:r>
        <w:t xml:space="preserve">Reviewer Notes/Comments: </w:t>
      </w:r>
    </w:p>
    <w:p w14:paraId="058A2F39" w14:textId="77777777" w:rsidR="00F7125A" w:rsidRDefault="00F7125A" w:rsidP="00F7125A">
      <w:pPr>
        <w:spacing w:after="0"/>
      </w:pPr>
    </w:p>
    <w:p w14:paraId="34255F12" w14:textId="77777777" w:rsidR="00CD5085" w:rsidRDefault="00F7125A" w:rsidP="007E51AE">
      <w:pPr>
        <w:pStyle w:val="BodyText"/>
        <w:numPr>
          <w:ilvl w:val="0"/>
          <w:numId w:val="17"/>
        </w:numPr>
      </w:pPr>
      <w:r>
        <w:t>If the category is only partially incorporated, suggest additional professional learning or other support that would be needed for teachers to use the materials in a way that incorporated the innovation in their instruction.</w:t>
      </w:r>
    </w:p>
    <w:p w14:paraId="291201C1" w14:textId="77777777" w:rsidR="00CD5085" w:rsidRDefault="00CD5085">
      <w:pPr>
        <w:rPr>
          <w:rFonts w:eastAsia="Arial" w:cs="Arial"/>
          <w:color w:val="auto"/>
          <w:szCs w:val="24"/>
          <w:lang w:eastAsia="en-US"/>
        </w:rPr>
      </w:pPr>
      <w:r>
        <w:br w:type="page"/>
      </w:r>
    </w:p>
    <w:p w14:paraId="565D6CC1" w14:textId="42A66581" w:rsidR="00CD5085" w:rsidRDefault="00CD5085" w:rsidP="00CD5085">
      <w:pPr>
        <w:pStyle w:val="Heading2"/>
      </w:pPr>
      <w:r w:rsidRPr="00CE4769">
        <w:lastRenderedPageBreak/>
        <w:t xml:space="preserve">Category </w:t>
      </w:r>
      <w:r>
        <w:t>3</w:t>
      </w:r>
      <w:r w:rsidRPr="00CE4769">
        <w:t xml:space="preserve">: </w:t>
      </w:r>
      <w:r>
        <w:t>Building Progressions</w:t>
      </w:r>
    </w:p>
    <w:p w14:paraId="592211B0" w14:textId="52594174" w:rsidR="00CD5085" w:rsidRPr="001E79C3" w:rsidRDefault="00CD5085" w:rsidP="00CD5085">
      <w:pPr>
        <w:pStyle w:val="Important"/>
        <w:rPr>
          <w:b/>
        </w:rPr>
      </w:pPr>
      <w:r>
        <w:rPr>
          <w:b/>
        </w:rPr>
        <w:t>Category 3</w:t>
      </w:r>
    </w:p>
    <w:p w14:paraId="0B0D6428" w14:textId="33C05B08" w:rsidR="00CD5085" w:rsidRPr="003971CA" w:rsidRDefault="00CD5085" w:rsidP="00CD5085">
      <w:pPr>
        <w:pStyle w:val="Important"/>
        <w:spacing w:before="0" w:after="0"/>
      </w:pPr>
      <w:r>
        <w:t>This tool is to be used to collect evidence and make claims about how instructional materials address building progressions.</w:t>
      </w:r>
    </w:p>
    <w:p w14:paraId="1BC8167E" w14:textId="77777777" w:rsidR="00CD5085" w:rsidRDefault="00CD5085" w:rsidP="00CD5085">
      <w:pPr>
        <w:pStyle w:val="Heading3"/>
      </w:pPr>
      <w:r>
        <w:t>Directions:</w:t>
      </w:r>
    </w:p>
    <w:p w14:paraId="6613AFF2" w14:textId="77B73B33" w:rsidR="00CD5085" w:rsidRDefault="00C16BD5" w:rsidP="00CD5085">
      <w:pPr>
        <w:pStyle w:val="BodyText"/>
      </w:pPr>
      <w:r w:rsidRPr="008D1AFF">
        <w:t>Record</w:t>
      </w:r>
      <w:r w:rsidR="001F54A1" w:rsidRPr="008D1AFF">
        <w:t xml:space="preserve"> evidence of where the category has clearly </w:t>
      </w:r>
      <w:r w:rsidR="00B436D2" w:rsidRPr="008D1AFF">
        <w:t xml:space="preserve">been </w:t>
      </w:r>
      <w:r w:rsidR="001F54A1" w:rsidRPr="008D1AFF">
        <w:t xml:space="preserve">incorporated into the materials </w:t>
      </w:r>
      <w:r w:rsidR="00B436D2" w:rsidRPr="008D1AFF">
        <w:t xml:space="preserve">and </w:t>
      </w:r>
      <w:r w:rsidR="001F54A1" w:rsidRPr="008D1AFF">
        <w:t>instances where it does not appear to have been incorporated. Check evidence that applies and provide page numbers, a brief description of the evidence, and an explanation of how it either supports or contradicts the claim.</w:t>
      </w:r>
      <w:r w:rsidR="00CD5085">
        <w:t xml:space="preserve"> </w:t>
      </w:r>
    </w:p>
    <w:p w14:paraId="1C51BE64" w14:textId="77777777" w:rsidR="00CD5085" w:rsidRDefault="00CD5085" w:rsidP="00CD5085">
      <w:pPr>
        <w:pStyle w:val="Heading4"/>
      </w:pPr>
    </w:p>
    <w:p w14:paraId="0701D640" w14:textId="77777777" w:rsidR="00CD5085" w:rsidRDefault="00CD5085" w:rsidP="008D1AFF">
      <w:pPr>
        <w:pStyle w:val="Heading4"/>
        <w:spacing w:before="0"/>
      </w:pPr>
      <w:r>
        <w:t xml:space="preserve">Claim 1: </w:t>
      </w:r>
    </w:p>
    <w:p w14:paraId="49307C46" w14:textId="010A445F" w:rsidR="00CD5085" w:rsidRDefault="00CD5085" w:rsidP="00CD5085">
      <w:pPr>
        <w:pStyle w:val="BodyText"/>
        <w:spacing w:after="240"/>
      </w:pPr>
      <w:r>
        <w:t>Students engage in the science and engineering practices with increasing, grade-level appropriate complexity over the course of the program.</w:t>
      </w:r>
    </w:p>
    <w:p w14:paraId="641C6092" w14:textId="77777777" w:rsidR="00CD5085" w:rsidRDefault="00CD5085" w:rsidP="001F54A1">
      <w:pPr>
        <w:pStyle w:val="BodyText"/>
        <w:spacing w:after="240"/>
        <w:rPr>
          <w:b/>
        </w:rPr>
      </w:pPr>
      <w:r w:rsidRPr="00CE4769">
        <w:rPr>
          <w:b/>
        </w:rPr>
        <w:t xml:space="preserve">Evidence: </w:t>
      </w:r>
    </w:p>
    <w:p w14:paraId="3AA7881F" w14:textId="41E8897F" w:rsidR="001F54A1" w:rsidRPr="001F54A1" w:rsidRDefault="00B37318" w:rsidP="001F54A1">
      <w:pPr>
        <w:pStyle w:val="BodyText"/>
      </w:pPr>
      <w:sdt>
        <w:sdtPr>
          <w:id w:val="1645235663"/>
          <w14:checkbox>
            <w14:checked w14:val="0"/>
            <w14:checkedState w14:val="2612" w14:font="MS Gothic"/>
            <w14:uncheckedState w14:val="2610" w14:font="MS Gothic"/>
          </w14:checkbox>
        </w:sdtPr>
        <w:sdtEndPr/>
        <w:sdtContent>
          <w:r w:rsidR="00AD340B">
            <w:rPr>
              <w:rFonts w:ascii="MS Gothic" w:eastAsia="MS Gothic" w:hAnsi="MS Gothic" w:hint="eastAsia"/>
            </w:rPr>
            <w:t>☐</w:t>
          </w:r>
        </w:sdtContent>
      </w:sdt>
      <w:r w:rsidR="00AD340B">
        <w:t>Materials have i</w:t>
      </w:r>
      <w:r w:rsidR="001F54A1" w:rsidRPr="001F54A1">
        <w:t>ncreased complexity of science and engineering practices between units.</w:t>
      </w:r>
    </w:p>
    <w:p w14:paraId="481DD99D" w14:textId="4085C194" w:rsidR="001F54A1" w:rsidRPr="001F54A1" w:rsidRDefault="00B37318" w:rsidP="001F54A1">
      <w:pPr>
        <w:pStyle w:val="BodyText"/>
        <w:spacing w:before="240"/>
      </w:pPr>
      <w:sdt>
        <w:sdtPr>
          <w:id w:val="-109448127"/>
          <w14:checkbox>
            <w14:checked w14:val="0"/>
            <w14:checkedState w14:val="2612" w14:font="MS Gothic"/>
            <w14:uncheckedState w14:val="2610" w14:font="MS Gothic"/>
          </w14:checkbox>
        </w:sdtPr>
        <w:sdtEndPr/>
        <w:sdtContent>
          <w:r w:rsidR="001F54A1">
            <w:rPr>
              <w:rFonts w:ascii="MS Gothic" w:eastAsia="MS Gothic" w:hAnsi="MS Gothic" w:hint="eastAsia"/>
            </w:rPr>
            <w:t>☐</w:t>
          </w:r>
        </w:sdtContent>
      </w:sdt>
      <w:r w:rsidR="00B436D2">
        <w:t>Learning experiences</w:t>
      </w:r>
      <w:r w:rsidR="001F54A1" w:rsidRPr="001F54A1">
        <w:t xml:space="preserve"> build on prior understanding and </w:t>
      </w:r>
      <w:r w:rsidR="00B436D2">
        <w:t>do not assume</w:t>
      </w:r>
      <w:r w:rsidR="001F54A1" w:rsidRPr="001F54A1">
        <w:t xml:space="preserve"> students are starting their understanding from scratch.</w:t>
      </w:r>
    </w:p>
    <w:p w14:paraId="0F6CCCA7" w14:textId="77777777" w:rsidR="00CD5085" w:rsidRDefault="00CD5085" w:rsidP="00CD5085">
      <w:pPr>
        <w:pStyle w:val="Heading5"/>
      </w:pPr>
    </w:p>
    <w:p w14:paraId="08D68ECB" w14:textId="77777777" w:rsidR="00314E40" w:rsidRDefault="00CD5085" w:rsidP="001F54A1">
      <w:pPr>
        <w:pStyle w:val="Success"/>
      </w:pPr>
      <w:r w:rsidRPr="009C504A">
        <w:rPr>
          <w:b/>
        </w:rPr>
        <w:t>Explain Evidence</w:t>
      </w:r>
      <w:r>
        <w:t xml:space="preserve"> using page numbers, brief description</w:t>
      </w:r>
      <w:r w:rsidR="00314E40">
        <w:t xml:space="preserve">s, and additional information: </w:t>
      </w:r>
    </w:p>
    <w:p w14:paraId="1F44DCCA" w14:textId="7600695A" w:rsidR="00CD5085" w:rsidRPr="00314E40" w:rsidRDefault="00CD5085" w:rsidP="00314E40">
      <w:pPr>
        <w:pStyle w:val="BodyText"/>
        <w:spacing w:before="3720"/>
        <w:rPr>
          <w:b/>
        </w:rPr>
      </w:pPr>
      <w:r w:rsidRPr="00314E40">
        <w:rPr>
          <w:b/>
        </w:rPr>
        <w:t xml:space="preserve">Rating: </w:t>
      </w:r>
    </w:p>
    <w:p w14:paraId="2FD6F5F2" w14:textId="275C2C75" w:rsidR="00CD5085" w:rsidRDefault="00B37318" w:rsidP="00314E40">
      <w:pPr>
        <w:pStyle w:val="BodyText"/>
      </w:pPr>
      <w:sdt>
        <w:sdtPr>
          <w:id w:val="-1315408984"/>
          <w14:checkbox>
            <w14:checked w14:val="0"/>
            <w14:checkedState w14:val="2612" w14:font="MS Gothic"/>
            <w14:uncheckedState w14:val="2610" w14:font="MS Gothic"/>
          </w14:checkbox>
        </w:sdtPr>
        <w:sdtEndPr/>
        <w:sdtContent>
          <w:r w:rsidR="00314E40">
            <w:rPr>
              <w:rFonts w:ascii="MS Gothic" w:eastAsia="MS Gothic" w:hAnsi="MS Gothic" w:hint="eastAsia"/>
            </w:rPr>
            <w:t>☐</w:t>
          </w:r>
        </w:sdtContent>
      </w:sdt>
      <w:r w:rsidR="00CD5085">
        <w:t>None</w:t>
      </w:r>
    </w:p>
    <w:p w14:paraId="64A6001B" w14:textId="13F26BF3" w:rsidR="00CD5085" w:rsidRDefault="00B37318" w:rsidP="00314E40">
      <w:pPr>
        <w:pStyle w:val="BodyText"/>
      </w:pPr>
      <w:sdt>
        <w:sdtPr>
          <w:id w:val="-1011209971"/>
          <w14:checkbox>
            <w14:checked w14:val="0"/>
            <w14:checkedState w14:val="2612" w14:font="MS Gothic"/>
            <w14:uncheckedState w14:val="2610" w14:font="MS Gothic"/>
          </w14:checkbox>
        </w:sdtPr>
        <w:sdtEndPr/>
        <w:sdtContent>
          <w:r w:rsidR="00314E40">
            <w:rPr>
              <w:rFonts w:ascii="MS Gothic" w:eastAsia="MS Gothic" w:hAnsi="MS Gothic" w:hint="eastAsia"/>
            </w:rPr>
            <w:t>☐</w:t>
          </w:r>
        </w:sdtContent>
      </w:sdt>
      <w:r w:rsidR="00CD5085">
        <w:t>Inadequate</w:t>
      </w:r>
    </w:p>
    <w:p w14:paraId="4F5EF8AE" w14:textId="04C98EAD" w:rsidR="00CD5085" w:rsidRDefault="00B37318" w:rsidP="00314E40">
      <w:pPr>
        <w:pStyle w:val="BodyText"/>
      </w:pPr>
      <w:sdt>
        <w:sdtPr>
          <w:id w:val="2119947075"/>
          <w14:checkbox>
            <w14:checked w14:val="0"/>
            <w14:checkedState w14:val="2612" w14:font="MS Gothic"/>
            <w14:uncheckedState w14:val="2610" w14:font="MS Gothic"/>
          </w14:checkbox>
        </w:sdtPr>
        <w:sdtEndPr/>
        <w:sdtContent>
          <w:r w:rsidR="00314E40">
            <w:rPr>
              <w:rFonts w:ascii="MS Gothic" w:eastAsia="MS Gothic" w:hAnsi="MS Gothic" w:hint="eastAsia"/>
            </w:rPr>
            <w:t>☐</w:t>
          </w:r>
        </w:sdtContent>
      </w:sdt>
      <w:r w:rsidR="00CD5085">
        <w:t>Adequate</w:t>
      </w:r>
    </w:p>
    <w:p w14:paraId="1C2B7E61" w14:textId="28ED9BAB" w:rsidR="00314E40" w:rsidRPr="00314E40" w:rsidRDefault="00B37318" w:rsidP="00314E40">
      <w:pPr>
        <w:pStyle w:val="BodyText"/>
      </w:pPr>
      <w:sdt>
        <w:sdtPr>
          <w:id w:val="-621459155"/>
          <w14:checkbox>
            <w14:checked w14:val="0"/>
            <w14:checkedState w14:val="2612" w14:font="MS Gothic"/>
            <w14:uncheckedState w14:val="2610" w14:font="MS Gothic"/>
          </w14:checkbox>
        </w:sdtPr>
        <w:sdtEndPr/>
        <w:sdtContent>
          <w:r w:rsidR="00314E40">
            <w:rPr>
              <w:rFonts w:ascii="MS Gothic" w:eastAsia="MS Gothic" w:hAnsi="MS Gothic" w:hint="eastAsia"/>
            </w:rPr>
            <w:t>☐</w:t>
          </w:r>
        </w:sdtContent>
      </w:sdt>
      <w:r w:rsidR="00CD5085">
        <w:t>Extensive</w:t>
      </w:r>
    </w:p>
    <w:p w14:paraId="064ABB04" w14:textId="64BC057D" w:rsidR="00CD5085" w:rsidRDefault="00CD5085" w:rsidP="00CD5085">
      <w:pPr>
        <w:pStyle w:val="Heading2"/>
      </w:pPr>
      <w:r>
        <w:lastRenderedPageBreak/>
        <w:t xml:space="preserve">Claim 2: </w:t>
      </w:r>
    </w:p>
    <w:p w14:paraId="6ED749EC" w14:textId="77777777" w:rsidR="00CD5085" w:rsidRDefault="00CD5085" w:rsidP="00CD5085">
      <w:pPr>
        <w:pStyle w:val="BodyText"/>
        <w:spacing w:after="240"/>
      </w:pPr>
      <w:r>
        <w:t>Students utilize the crosscutting concepts with increasing grade-level appropriate complexity over the course of the program.</w:t>
      </w:r>
    </w:p>
    <w:p w14:paraId="509A2848" w14:textId="4E97D649" w:rsidR="00CD5085" w:rsidRPr="00314E40" w:rsidRDefault="00CD5085" w:rsidP="00314E40">
      <w:pPr>
        <w:pStyle w:val="BodyText"/>
        <w:spacing w:after="240"/>
        <w:rPr>
          <w:b/>
        </w:rPr>
      </w:pPr>
      <w:r w:rsidRPr="00314E40">
        <w:rPr>
          <w:b/>
        </w:rPr>
        <w:t xml:space="preserve">Evidence: </w:t>
      </w:r>
    </w:p>
    <w:p w14:paraId="07041865" w14:textId="75E675C5" w:rsidR="00314E40" w:rsidRPr="00314E40" w:rsidRDefault="00B37318" w:rsidP="00314E40">
      <w:pPr>
        <w:pStyle w:val="BodyText"/>
        <w:spacing w:after="240"/>
      </w:pPr>
      <w:sdt>
        <w:sdtPr>
          <w:id w:val="-1024477927"/>
          <w14:checkbox>
            <w14:checked w14:val="0"/>
            <w14:checkedState w14:val="2612" w14:font="MS Gothic"/>
            <w14:uncheckedState w14:val="2610" w14:font="MS Gothic"/>
          </w14:checkbox>
        </w:sdtPr>
        <w:sdtEndPr/>
        <w:sdtContent>
          <w:r w:rsidR="00314E40">
            <w:rPr>
              <w:rFonts w:ascii="MS Gothic" w:eastAsia="MS Gothic" w:hAnsi="MS Gothic" w:hint="eastAsia"/>
            </w:rPr>
            <w:t>☐</w:t>
          </w:r>
        </w:sdtContent>
      </w:sdt>
      <w:r w:rsidR="00314E40" w:rsidRPr="00314E40">
        <w:t>Explicit connections made between students foundational knowledge and experiences from prior grade levels.</w:t>
      </w:r>
    </w:p>
    <w:p w14:paraId="43288972" w14:textId="31C3CBEE" w:rsidR="00314E40" w:rsidRPr="00314E40" w:rsidRDefault="00B37318" w:rsidP="00314E40">
      <w:pPr>
        <w:pStyle w:val="BodyText"/>
      </w:pPr>
      <w:sdt>
        <w:sdtPr>
          <w:id w:val="-2143422505"/>
          <w14:checkbox>
            <w14:checked w14:val="0"/>
            <w14:checkedState w14:val="2612" w14:font="MS Gothic"/>
            <w14:uncheckedState w14:val="2610" w14:font="MS Gothic"/>
          </w14:checkbox>
        </w:sdtPr>
        <w:sdtEndPr/>
        <w:sdtContent>
          <w:r w:rsidR="00314E40">
            <w:rPr>
              <w:rFonts w:ascii="MS Gothic" w:eastAsia="MS Gothic" w:hAnsi="MS Gothic" w:hint="eastAsia"/>
            </w:rPr>
            <w:t>☐</w:t>
          </w:r>
        </w:sdtContent>
      </w:sdt>
      <w:r w:rsidR="00B436D2">
        <w:t xml:space="preserve">Learning experiences </w:t>
      </w:r>
      <w:r w:rsidR="00314E40" w:rsidRPr="00314E40">
        <w:t>build on prior understanding and</w:t>
      </w:r>
      <w:r w:rsidR="00B436D2">
        <w:t xml:space="preserve"> do not assume</w:t>
      </w:r>
      <w:r w:rsidR="00314E40" w:rsidRPr="00314E40">
        <w:t xml:space="preserve"> students are starting their understanding from scratch.</w:t>
      </w:r>
    </w:p>
    <w:p w14:paraId="151822AD" w14:textId="77777777" w:rsidR="00CD5085" w:rsidRDefault="00CD5085" w:rsidP="00CD5085">
      <w:pPr>
        <w:pStyle w:val="Heading5"/>
      </w:pPr>
    </w:p>
    <w:p w14:paraId="09F9FBD4" w14:textId="77777777" w:rsidR="00314E40" w:rsidRDefault="00CD5085" w:rsidP="00314E40">
      <w:pPr>
        <w:pStyle w:val="Success"/>
      </w:pPr>
      <w:r w:rsidRPr="009C504A">
        <w:rPr>
          <w:b/>
        </w:rPr>
        <w:t>Explain Evidence</w:t>
      </w:r>
      <w:r>
        <w:t xml:space="preserve"> using page numbers, brief descriptions, and additional information:  </w:t>
      </w:r>
    </w:p>
    <w:p w14:paraId="573D380E" w14:textId="4B0C7507" w:rsidR="00CD5085" w:rsidRPr="00314E40" w:rsidRDefault="00CD5085" w:rsidP="00314E40">
      <w:pPr>
        <w:pStyle w:val="BodyText"/>
        <w:spacing w:before="3720"/>
        <w:rPr>
          <w:b/>
        </w:rPr>
      </w:pPr>
      <w:r w:rsidRPr="00314E40">
        <w:rPr>
          <w:b/>
        </w:rPr>
        <w:t xml:space="preserve">Rating: </w:t>
      </w:r>
    </w:p>
    <w:p w14:paraId="629C56D6" w14:textId="296FF5FD" w:rsidR="00CD5085" w:rsidRDefault="00B37318" w:rsidP="00314E40">
      <w:pPr>
        <w:pStyle w:val="BodyText"/>
      </w:pPr>
      <w:sdt>
        <w:sdtPr>
          <w:id w:val="388689678"/>
          <w14:checkbox>
            <w14:checked w14:val="0"/>
            <w14:checkedState w14:val="2612" w14:font="MS Gothic"/>
            <w14:uncheckedState w14:val="2610" w14:font="MS Gothic"/>
          </w14:checkbox>
        </w:sdtPr>
        <w:sdtEndPr/>
        <w:sdtContent>
          <w:r w:rsidR="00314E40">
            <w:rPr>
              <w:rFonts w:ascii="MS Gothic" w:eastAsia="MS Gothic" w:hAnsi="MS Gothic" w:hint="eastAsia"/>
            </w:rPr>
            <w:t>☐</w:t>
          </w:r>
        </w:sdtContent>
      </w:sdt>
      <w:r w:rsidR="00CD5085">
        <w:t>None</w:t>
      </w:r>
    </w:p>
    <w:p w14:paraId="22BC4335" w14:textId="591CD7A8" w:rsidR="00CD5085" w:rsidRDefault="00B37318" w:rsidP="00314E40">
      <w:pPr>
        <w:pStyle w:val="BodyText"/>
      </w:pPr>
      <w:sdt>
        <w:sdtPr>
          <w:id w:val="303973527"/>
          <w14:checkbox>
            <w14:checked w14:val="0"/>
            <w14:checkedState w14:val="2612" w14:font="MS Gothic"/>
            <w14:uncheckedState w14:val="2610" w14:font="MS Gothic"/>
          </w14:checkbox>
        </w:sdtPr>
        <w:sdtEndPr/>
        <w:sdtContent>
          <w:r w:rsidR="00314E40">
            <w:rPr>
              <w:rFonts w:ascii="MS Gothic" w:eastAsia="MS Gothic" w:hAnsi="MS Gothic" w:hint="eastAsia"/>
            </w:rPr>
            <w:t>☐</w:t>
          </w:r>
        </w:sdtContent>
      </w:sdt>
      <w:r w:rsidR="00CD5085">
        <w:t>Inadequate</w:t>
      </w:r>
    </w:p>
    <w:p w14:paraId="2B6B1E93" w14:textId="53382FD2" w:rsidR="00CD5085" w:rsidRDefault="00B37318" w:rsidP="00314E40">
      <w:pPr>
        <w:pStyle w:val="BodyText"/>
      </w:pPr>
      <w:sdt>
        <w:sdtPr>
          <w:id w:val="2123030534"/>
          <w14:checkbox>
            <w14:checked w14:val="0"/>
            <w14:checkedState w14:val="2612" w14:font="MS Gothic"/>
            <w14:uncheckedState w14:val="2610" w14:font="MS Gothic"/>
          </w14:checkbox>
        </w:sdtPr>
        <w:sdtEndPr/>
        <w:sdtContent>
          <w:r w:rsidR="00314E40">
            <w:rPr>
              <w:rFonts w:ascii="MS Gothic" w:eastAsia="MS Gothic" w:hAnsi="MS Gothic" w:hint="eastAsia"/>
            </w:rPr>
            <w:t>☐</w:t>
          </w:r>
        </w:sdtContent>
      </w:sdt>
      <w:r w:rsidR="00CD5085">
        <w:t>Adequate</w:t>
      </w:r>
    </w:p>
    <w:p w14:paraId="4780AA78" w14:textId="196A849D" w:rsidR="00CD5085" w:rsidRDefault="00B37318" w:rsidP="00314E40">
      <w:pPr>
        <w:pStyle w:val="BodyText"/>
      </w:pPr>
      <w:sdt>
        <w:sdtPr>
          <w:id w:val="-1997713783"/>
          <w14:checkbox>
            <w14:checked w14:val="0"/>
            <w14:checkedState w14:val="2612" w14:font="MS Gothic"/>
            <w14:uncheckedState w14:val="2610" w14:font="MS Gothic"/>
          </w14:checkbox>
        </w:sdtPr>
        <w:sdtEndPr/>
        <w:sdtContent>
          <w:r w:rsidR="00314E40">
            <w:rPr>
              <w:rFonts w:ascii="MS Gothic" w:eastAsia="MS Gothic" w:hAnsi="MS Gothic" w:hint="eastAsia"/>
            </w:rPr>
            <w:t>☐</w:t>
          </w:r>
        </w:sdtContent>
      </w:sdt>
      <w:r w:rsidR="00CD5085">
        <w:t>Extensive</w:t>
      </w:r>
    </w:p>
    <w:p w14:paraId="7B588BB5" w14:textId="3978EADF" w:rsidR="00457942" w:rsidRDefault="00457942" w:rsidP="00CD5085">
      <w:pPr>
        <w:pStyle w:val="BodyText"/>
      </w:pPr>
    </w:p>
    <w:p w14:paraId="1C664A69" w14:textId="77777777" w:rsidR="00314E40" w:rsidRDefault="00314E40">
      <w:pPr>
        <w:rPr>
          <w:bCs/>
          <w:color w:val="2B63AC" w:themeColor="background2" w:themeShade="80"/>
          <w:sz w:val="28"/>
          <w:szCs w:val="24"/>
        </w:rPr>
      </w:pPr>
      <w:r>
        <w:br w:type="page"/>
      </w:r>
    </w:p>
    <w:p w14:paraId="79F02C73" w14:textId="6A5A11B5" w:rsidR="00CD5085" w:rsidRDefault="00CD5085" w:rsidP="00CD5085">
      <w:pPr>
        <w:pStyle w:val="Heading2"/>
      </w:pPr>
      <w:r>
        <w:lastRenderedPageBreak/>
        <w:t xml:space="preserve">Claim 3: </w:t>
      </w:r>
    </w:p>
    <w:p w14:paraId="71DEDE9F" w14:textId="77777777" w:rsidR="00CD5085" w:rsidRDefault="00CD5085" w:rsidP="00CD5085">
      <w:pPr>
        <w:pStyle w:val="BodyText"/>
        <w:spacing w:after="240"/>
      </w:pPr>
      <w:r>
        <w:t>The disciplinary core ideas are presented in a way that is scientifically accurate and grade-level appropriate.</w:t>
      </w:r>
    </w:p>
    <w:p w14:paraId="55997783" w14:textId="37F29F87" w:rsidR="00CD5085" w:rsidRPr="00CD5085" w:rsidRDefault="00CD5085" w:rsidP="00314E40">
      <w:pPr>
        <w:pStyle w:val="BodyText"/>
        <w:spacing w:before="240" w:after="240"/>
      </w:pPr>
      <w:r w:rsidRPr="00CE4769">
        <w:rPr>
          <w:b/>
        </w:rPr>
        <w:t xml:space="preserve">Evidence: </w:t>
      </w:r>
    </w:p>
    <w:p w14:paraId="76B658A6" w14:textId="67DDCAA4" w:rsidR="00314E40" w:rsidRPr="00314E40" w:rsidRDefault="00B37318" w:rsidP="00314E40">
      <w:pPr>
        <w:pStyle w:val="BodyText"/>
      </w:pPr>
      <w:sdt>
        <w:sdtPr>
          <w:id w:val="-525178361"/>
          <w14:checkbox>
            <w14:checked w14:val="0"/>
            <w14:checkedState w14:val="2612" w14:font="MS Gothic"/>
            <w14:uncheckedState w14:val="2610" w14:font="MS Gothic"/>
          </w14:checkbox>
        </w:sdtPr>
        <w:sdtEndPr/>
        <w:sdtContent>
          <w:r w:rsidR="00314E40" w:rsidRPr="0077632A">
            <w:rPr>
              <w:rFonts w:ascii="MS Gothic" w:eastAsia="MS Gothic" w:hAnsi="MS Gothic" w:hint="eastAsia"/>
            </w:rPr>
            <w:t>☐</w:t>
          </w:r>
        </w:sdtContent>
      </w:sdt>
      <w:r w:rsidR="0077632A" w:rsidRPr="0077632A">
        <w:t>Materials</w:t>
      </w:r>
      <w:r w:rsidR="0077632A">
        <w:t xml:space="preserve"> reference grade-level appropriate content as found in Idaho Content Standards. </w:t>
      </w:r>
    </w:p>
    <w:p w14:paraId="591EEDDD" w14:textId="77777777" w:rsidR="00CD5085" w:rsidRDefault="00CD5085" w:rsidP="00CD5085">
      <w:pPr>
        <w:pStyle w:val="Heading5"/>
      </w:pPr>
    </w:p>
    <w:p w14:paraId="1CF5B76C" w14:textId="77777777" w:rsidR="0082515F" w:rsidRDefault="00CD5085" w:rsidP="0082515F">
      <w:pPr>
        <w:pStyle w:val="Success"/>
      </w:pPr>
      <w:r w:rsidRPr="009C504A">
        <w:rPr>
          <w:b/>
        </w:rPr>
        <w:t>Explain Evidence</w:t>
      </w:r>
      <w:r>
        <w:t xml:space="preserve"> using page numbers, brief description</w:t>
      </w:r>
      <w:r w:rsidR="0082515F">
        <w:t xml:space="preserve">s, and additional information: </w:t>
      </w:r>
    </w:p>
    <w:p w14:paraId="6DDBB58C" w14:textId="2F70FF0F" w:rsidR="00CD5085" w:rsidRPr="0082515F" w:rsidRDefault="00CD5085" w:rsidP="0082515F">
      <w:pPr>
        <w:pStyle w:val="BodyText"/>
        <w:spacing w:before="4080"/>
        <w:rPr>
          <w:b/>
        </w:rPr>
      </w:pPr>
      <w:r w:rsidRPr="0082515F">
        <w:rPr>
          <w:b/>
        </w:rPr>
        <w:t xml:space="preserve">Rating: </w:t>
      </w:r>
    </w:p>
    <w:p w14:paraId="6530131C" w14:textId="4134090C" w:rsidR="00CD5085" w:rsidRDefault="00B37318" w:rsidP="0082515F">
      <w:pPr>
        <w:pStyle w:val="BodyText"/>
      </w:pPr>
      <w:sdt>
        <w:sdtPr>
          <w:id w:val="-1636255575"/>
          <w14:checkbox>
            <w14:checked w14:val="0"/>
            <w14:checkedState w14:val="2612" w14:font="MS Gothic"/>
            <w14:uncheckedState w14:val="2610" w14:font="MS Gothic"/>
          </w14:checkbox>
        </w:sdtPr>
        <w:sdtEndPr/>
        <w:sdtContent>
          <w:r w:rsidR="0082515F">
            <w:rPr>
              <w:rFonts w:ascii="MS Gothic" w:eastAsia="MS Gothic" w:hAnsi="MS Gothic" w:hint="eastAsia"/>
            </w:rPr>
            <w:t>☐</w:t>
          </w:r>
        </w:sdtContent>
      </w:sdt>
      <w:r w:rsidR="00CD5085">
        <w:t>None</w:t>
      </w:r>
    </w:p>
    <w:p w14:paraId="005A0140" w14:textId="104370F0" w:rsidR="00CD5085" w:rsidRDefault="00B37318" w:rsidP="0082515F">
      <w:pPr>
        <w:pStyle w:val="BodyText"/>
      </w:pPr>
      <w:sdt>
        <w:sdtPr>
          <w:id w:val="-1532103266"/>
          <w14:checkbox>
            <w14:checked w14:val="0"/>
            <w14:checkedState w14:val="2612" w14:font="MS Gothic"/>
            <w14:uncheckedState w14:val="2610" w14:font="MS Gothic"/>
          </w14:checkbox>
        </w:sdtPr>
        <w:sdtEndPr/>
        <w:sdtContent>
          <w:r w:rsidR="0082515F">
            <w:rPr>
              <w:rFonts w:ascii="MS Gothic" w:eastAsia="MS Gothic" w:hAnsi="MS Gothic" w:hint="eastAsia"/>
            </w:rPr>
            <w:t>☐</w:t>
          </w:r>
        </w:sdtContent>
      </w:sdt>
      <w:r w:rsidR="00CD5085">
        <w:t>Inadequate</w:t>
      </w:r>
    </w:p>
    <w:p w14:paraId="17EEB331" w14:textId="319B28B4" w:rsidR="00CD5085" w:rsidRDefault="00B37318" w:rsidP="0082515F">
      <w:pPr>
        <w:pStyle w:val="BodyText"/>
      </w:pPr>
      <w:sdt>
        <w:sdtPr>
          <w:id w:val="-1878925261"/>
          <w14:checkbox>
            <w14:checked w14:val="0"/>
            <w14:checkedState w14:val="2612" w14:font="MS Gothic"/>
            <w14:uncheckedState w14:val="2610" w14:font="MS Gothic"/>
          </w14:checkbox>
        </w:sdtPr>
        <w:sdtEndPr/>
        <w:sdtContent>
          <w:r w:rsidR="0082515F">
            <w:rPr>
              <w:rFonts w:ascii="MS Gothic" w:eastAsia="MS Gothic" w:hAnsi="MS Gothic" w:hint="eastAsia"/>
            </w:rPr>
            <w:t>☐</w:t>
          </w:r>
        </w:sdtContent>
      </w:sdt>
      <w:r w:rsidR="00CD5085">
        <w:t>Adequate</w:t>
      </w:r>
    </w:p>
    <w:p w14:paraId="3B5D2875" w14:textId="7634D48E" w:rsidR="00CD5085" w:rsidRDefault="00B37318" w:rsidP="0082515F">
      <w:pPr>
        <w:pStyle w:val="BodyText"/>
      </w:pPr>
      <w:sdt>
        <w:sdtPr>
          <w:id w:val="-1637637641"/>
          <w14:checkbox>
            <w14:checked w14:val="0"/>
            <w14:checkedState w14:val="2612" w14:font="MS Gothic"/>
            <w14:uncheckedState w14:val="2610" w14:font="MS Gothic"/>
          </w14:checkbox>
        </w:sdtPr>
        <w:sdtEndPr/>
        <w:sdtContent>
          <w:r w:rsidR="0082515F">
            <w:rPr>
              <w:rFonts w:ascii="MS Gothic" w:eastAsia="MS Gothic" w:hAnsi="MS Gothic" w:hint="eastAsia"/>
            </w:rPr>
            <w:t>☐</w:t>
          </w:r>
        </w:sdtContent>
      </w:sdt>
      <w:r w:rsidR="00CD5085">
        <w:t>Extensive</w:t>
      </w:r>
    </w:p>
    <w:p w14:paraId="6EF02DA1" w14:textId="77777777" w:rsidR="00CD5085" w:rsidRDefault="00CD5085" w:rsidP="00CD5085">
      <w:pPr>
        <w:pStyle w:val="BodyText"/>
      </w:pPr>
    </w:p>
    <w:p w14:paraId="3F0354BF" w14:textId="77777777" w:rsidR="0082515F" w:rsidRDefault="0082515F">
      <w:pPr>
        <w:rPr>
          <w:bCs/>
          <w:color w:val="2B63AC" w:themeColor="background2" w:themeShade="80"/>
          <w:sz w:val="28"/>
          <w:szCs w:val="24"/>
        </w:rPr>
      </w:pPr>
      <w:r>
        <w:br w:type="page"/>
      </w:r>
    </w:p>
    <w:p w14:paraId="6B80110A" w14:textId="45253231" w:rsidR="00CD5085" w:rsidRDefault="00CD5085" w:rsidP="00CD5085">
      <w:pPr>
        <w:pStyle w:val="Heading2"/>
      </w:pPr>
      <w:r>
        <w:lastRenderedPageBreak/>
        <w:t xml:space="preserve">Claim 4: </w:t>
      </w:r>
    </w:p>
    <w:p w14:paraId="5AF62DA4" w14:textId="77777777" w:rsidR="00CD5085" w:rsidRDefault="00CD5085" w:rsidP="00CD5085">
      <w:pPr>
        <w:pStyle w:val="BodyText"/>
        <w:spacing w:after="240"/>
      </w:pPr>
      <w:r>
        <w:t xml:space="preserve">Teacher materials make it clear how each of the three dimensions builds progressively over the course of the program in a way that gives students multiple opportunities to demonstrate proficiency in the breadth of the performance expectations addressed in the program. </w:t>
      </w:r>
    </w:p>
    <w:p w14:paraId="36999FC4" w14:textId="63BCBEF2" w:rsidR="00CD5085" w:rsidRPr="00CD5085" w:rsidRDefault="00CD5085" w:rsidP="00CD5085">
      <w:pPr>
        <w:pStyle w:val="BodyText"/>
        <w:spacing w:after="240"/>
      </w:pPr>
      <w:r w:rsidRPr="00CE4769">
        <w:rPr>
          <w:b/>
        </w:rPr>
        <w:t xml:space="preserve">Evidence: </w:t>
      </w:r>
    </w:p>
    <w:p w14:paraId="6A412D73" w14:textId="6469A68E" w:rsidR="0082515F" w:rsidRPr="0082515F" w:rsidRDefault="00B37318" w:rsidP="0082515F">
      <w:pPr>
        <w:pStyle w:val="BodyText"/>
        <w:spacing w:after="240"/>
      </w:pPr>
      <w:sdt>
        <w:sdtPr>
          <w:id w:val="182708691"/>
          <w14:checkbox>
            <w14:checked w14:val="0"/>
            <w14:checkedState w14:val="2612" w14:font="MS Gothic"/>
            <w14:uncheckedState w14:val="2610" w14:font="MS Gothic"/>
          </w14:checkbox>
        </w:sdtPr>
        <w:sdtEndPr/>
        <w:sdtContent>
          <w:r w:rsidR="0082515F">
            <w:rPr>
              <w:rFonts w:ascii="MS Gothic" w:eastAsia="MS Gothic" w:hAnsi="MS Gothic" w:hint="eastAsia"/>
            </w:rPr>
            <w:t>☐</w:t>
          </w:r>
        </w:sdtContent>
      </w:sdt>
      <w:r w:rsidR="00AD340B">
        <w:t xml:space="preserve">Teacher materials </w:t>
      </w:r>
      <w:r w:rsidR="0082515F" w:rsidRPr="0082515F">
        <w:t xml:space="preserve">explain how the elements of the practices are mapped over the course of the instructional program. </w:t>
      </w:r>
    </w:p>
    <w:p w14:paraId="61798757" w14:textId="2E83D4AE" w:rsidR="0082515F" w:rsidRPr="0082515F" w:rsidRDefault="00B37318" w:rsidP="0082515F">
      <w:pPr>
        <w:pStyle w:val="BodyText"/>
      </w:pPr>
      <w:sdt>
        <w:sdtPr>
          <w:id w:val="577335606"/>
          <w14:checkbox>
            <w14:checked w14:val="0"/>
            <w14:checkedState w14:val="2612" w14:font="MS Gothic"/>
            <w14:uncheckedState w14:val="2610" w14:font="MS Gothic"/>
          </w14:checkbox>
        </w:sdtPr>
        <w:sdtEndPr/>
        <w:sdtContent>
          <w:r w:rsidR="0082515F">
            <w:rPr>
              <w:rFonts w:ascii="MS Gothic" w:eastAsia="MS Gothic" w:hAnsi="MS Gothic" w:hint="eastAsia"/>
            </w:rPr>
            <w:t>☐</w:t>
          </w:r>
        </w:sdtContent>
      </w:sdt>
      <w:r w:rsidR="00AD340B">
        <w:t xml:space="preserve">Teacher materials </w:t>
      </w:r>
      <w:r w:rsidR="0082515F" w:rsidRPr="0082515F">
        <w:t>describe how the learning sequence build</w:t>
      </w:r>
      <w:r w:rsidR="00B436D2">
        <w:t>s</w:t>
      </w:r>
      <w:r w:rsidR="0082515F" w:rsidRPr="0082515F">
        <w:t xml:space="preserve"> on prior learning.</w:t>
      </w:r>
    </w:p>
    <w:p w14:paraId="368CA8EF" w14:textId="77777777" w:rsidR="00CD5085" w:rsidRDefault="00CD5085" w:rsidP="00CD5085">
      <w:pPr>
        <w:pStyle w:val="Heading5"/>
      </w:pPr>
    </w:p>
    <w:p w14:paraId="02AEA991" w14:textId="77777777" w:rsidR="0082515F" w:rsidRDefault="00CD5085" w:rsidP="0082515F">
      <w:pPr>
        <w:pStyle w:val="Success"/>
      </w:pPr>
      <w:r w:rsidRPr="009C504A">
        <w:rPr>
          <w:b/>
        </w:rPr>
        <w:t>Explain Evidence</w:t>
      </w:r>
      <w:r>
        <w:t xml:space="preserve"> using page numbers, brief descriptions, and additional information:  </w:t>
      </w:r>
    </w:p>
    <w:p w14:paraId="760F8A29" w14:textId="33D16223" w:rsidR="00CD5085" w:rsidRPr="0082515F" w:rsidRDefault="00CD5085" w:rsidP="0082515F">
      <w:pPr>
        <w:pStyle w:val="BodyText"/>
        <w:spacing w:before="3720"/>
        <w:rPr>
          <w:b/>
        </w:rPr>
      </w:pPr>
      <w:r w:rsidRPr="0082515F">
        <w:rPr>
          <w:b/>
        </w:rPr>
        <w:t xml:space="preserve">Rating: </w:t>
      </w:r>
    </w:p>
    <w:p w14:paraId="4D34418D" w14:textId="779BCA3D" w:rsidR="00CD5085" w:rsidRDefault="00B37318" w:rsidP="0082515F">
      <w:pPr>
        <w:pStyle w:val="BodyText"/>
      </w:pPr>
      <w:sdt>
        <w:sdtPr>
          <w:id w:val="750931947"/>
          <w14:checkbox>
            <w14:checked w14:val="0"/>
            <w14:checkedState w14:val="2612" w14:font="MS Gothic"/>
            <w14:uncheckedState w14:val="2610" w14:font="MS Gothic"/>
          </w14:checkbox>
        </w:sdtPr>
        <w:sdtEndPr/>
        <w:sdtContent>
          <w:r w:rsidR="0082515F">
            <w:rPr>
              <w:rFonts w:ascii="MS Gothic" w:eastAsia="MS Gothic" w:hAnsi="MS Gothic" w:hint="eastAsia"/>
            </w:rPr>
            <w:t>☐</w:t>
          </w:r>
        </w:sdtContent>
      </w:sdt>
      <w:r w:rsidR="00CD5085">
        <w:t>None</w:t>
      </w:r>
    </w:p>
    <w:p w14:paraId="68C3A566" w14:textId="782CFE9D" w:rsidR="00CD5085" w:rsidRDefault="00B37318" w:rsidP="0082515F">
      <w:pPr>
        <w:pStyle w:val="BodyText"/>
      </w:pPr>
      <w:sdt>
        <w:sdtPr>
          <w:id w:val="319167865"/>
          <w14:checkbox>
            <w14:checked w14:val="0"/>
            <w14:checkedState w14:val="2612" w14:font="MS Gothic"/>
            <w14:uncheckedState w14:val="2610" w14:font="MS Gothic"/>
          </w14:checkbox>
        </w:sdtPr>
        <w:sdtEndPr/>
        <w:sdtContent>
          <w:r w:rsidR="0082515F">
            <w:rPr>
              <w:rFonts w:ascii="MS Gothic" w:eastAsia="MS Gothic" w:hAnsi="MS Gothic" w:hint="eastAsia"/>
            </w:rPr>
            <w:t>☐</w:t>
          </w:r>
        </w:sdtContent>
      </w:sdt>
      <w:r w:rsidR="00CD5085">
        <w:t>Inadequate</w:t>
      </w:r>
    </w:p>
    <w:p w14:paraId="34AD1877" w14:textId="0717F7C6" w:rsidR="00CD5085" w:rsidRDefault="00B37318" w:rsidP="0082515F">
      <w:pPr>
        <w:pStyle w:val="BodyText"/>
      </w:pPr>
      <w:sdt>
        <w:sdtPr>
          <w:id w:val="1470632776"/>
          <w14:checkbox>
            <w14:checked w14:val="0"/>
            <w14:checkedState w14:val="2612" w14:font="MS Gothic"/>
            <w14:uncheckedState w14:val="2610" w14:font="MS Gothic"/>
          </w14:checkbox>
        </w:sdtPr>
        <w:sdtEndPr/>
        <w:sdtContent>
          <w:r w:rsidR="0082515F">
            <w:rPr>
              <w:rFonts w:ascii="MS Gothic" w:eastAsia="MS Gothic" w:hAnsi="MS Gothic" w:hint="eastAsia"/>
            </w:rPr>
            <w:t>☐</w:t>
          </w:r>
        </w:sdtContent>
      </w:sdt>
      <w:r w:rsidR="00CD5085">
        <w:t>Adequate</w:t>
      </w:r>
    </w:p>
    <w:p w14:paraId="23500F83" w14:textId="45DB0162" w:rsidR="00CD5085" w:rsidRDefault="00B37318" w:rsidP="0082515F">
      <w:pPr>
        <w:pStyle w:val="BodyText"/>
      </w:pPr>
      <w:sdt>
        <w:sdtPr>
          <w:id w:val="-1987468818"/>
          <w14:checkbox>
            <w14:checked w14:val="0"/>
            <w14:checkedState w14:val="2612" w14:font="MS Gothic"/>
            <w14:uncheckedState w14:val="2610" w14:font="MS Gothic"/>
          </w14:checkbox>
        </w:sdtPr>
        <w:sdtEndPr/>
        <w:sdtContent>
          <w:r w:rsidR="0082515F">
            <w:rPr>
              <w:rFonts w:ascii="MS Gothic" w:eastAsia="MS Gothic" w:hAnsi="MS Gothic" w:hint="eastAsia"/>
            </w:rPr>
            <w:t>☐</w:t>
          </w:r>
        </w:sdtContent>
      </w:sdt>
      <w:r w:rsidR="00CD5085">
        <w:t>Extensive</w:t>
      </w:r>
    </w:p>
    <w:p w14:paraId="5A86F90D" w14:textId="77777777" w:rsidR="00CD5085" w:rsidRDefault="00CD5085" w:rsidP="00CD5085">
      <w:pPr>
        <w:pStyle w:val="BodyText"/>
      </w:pPr>
    </w:p>
    <w:p w14:paraId="1AB51455" w14:textId="77777777" w:rsidR="0082515F" w:rsidRDefault="0082515F">
      <w:pPr>
        <w:rPr>
          <w:bCs/>
          <w:color w:val="2B63AC" w:themeColor="background2" w:themeShade="80"/>
          <w:sz w:val="28"/>
          <w:szCs w:val="24"/>
        </w:rPr>
      </w:pPr>
      <w:r>
        <w:br w:type="page"/>
      </w:r>
    </w:p>
    <w:p w14:paraId="65E4477A" w14:textId="0658E0CF" w:rsidR="00CD5085" w:rsidRDefault="00CD5085" w:rsidP="00CD5085">
      <w:pPr>
        <w:pStyle w:val="Heading2"/>
      </w:pPr>
      <w:r>
        <w:lastRenderedPageBreak/>
        <w:t xml:space="preserve">Claim 5: </w:t>
      </w:r>
    </w:p>
    <w:p w14:paraId="54A41395" w14:textId="77777777" w:rsidR="00CD5085" w:rsidRDefault="00CD5085" w:rsidP="00CD5085">
      <w:pPr>
        <w:pStyle w:val="BodyText"/>
        <w:spacing w:after="240"/>
      </w:pPr>
      <w:r>
        <w:t>Each unit builds on prior units by addressing questions raised in those units, cultivating new questions that build on what students figured out, or cultivating new questions from related phenomena, problems, and prior student experiences.</w:t>
      </w:r>
    </w:p>
    <w:p w14:paraId="198A67BD" w14:textId="5D18645B" w:rsidR="00CD5085" w:rsidRDefault="00CD5085" w:rsidP="00CD5085">
      <w:pPr>
        <w:pStyle w:val="BodyText"/>
        <w:spacing w:after="240"/>
        <w:rPr>
          <w:b/>
        </w:rPr>
      </w:pPr>
      <w:r w:rsidRPr="00CE4769">
        <w:rPr>
          <w:b/>
        </w:rPr>
        <w:t xml:space="preserve">Evidence: </w:t>
      </w:r>
    </w:p>
    <w:p w14:paraId="0BCEF205" w14:textId="4828F05B" w:rsidR="00CD5085" w:rsidRPr="00CD5085" w:rsidRDefault="00B37318" w:rsidP="00CD5085">
      <w:pPr>
        <w:pStyle w:val="BodyText"/>
        <w:spacing w:after="240"/>
      </w:pPr>
      <w:sdt>
        <w:sdtPr>
          <w:id w:val="461468446"/>
          <w14:checkbox>
            <w14:checked w14:val="0"/>
            <w14:checkedState w14:val="2612" w14:font="MS Gothic"/>
            <w14:uncheckedState w14:val="2610" w14:font="MS Gothic"/>
          </w14:checkbox>
        </w:sdtPr>
        <w:sdtEndPr/>
        <w:sdtContent>
          <w:r w:rsidR="00CD5085">
            <w:rPr>
              <w:rFonts w:ascii="MS Gothic" w:eastAsia="MS Gothic" w:hAnsi="MS Gothic" w:hint="eastAsia"/>
            </w:rPr>
            <w:t>☐</w:t>
          </w:r>
        </w:sdtContent>
      </w:sdt>
      <w:r w:rsidR="00CD5085">
        <w:t>For each of the units, look at the transitions into and out of the units. Are the units linked together from a student’s perspective?</w:t>
      </w:r>
    </w:p>
    <w:p w14:paraId="32D3C602" w14:textId="77777777" w:rsidR="00CD5085" w:rsidRDefault="00CD5085" w:rsidP="00CD5085">
      <w:pPr>
        <w:pStyle w:val="Heading5"/>
      </w:pPr>
    </w:p>
    <w:p w14:paraId="26C700B6" w14:textId="77777777" w:rsidR="0082515F" w:rsidRDefault="00CD5085" w:rsidP="0082515F">
      <w:pPr>
        <w:pStyle w:val="Success"/>
      </w:pPr>
      <w:r w:rsidRPr="009C504A">
        <w:rPr>
          <w:b/>
        </w:rPr>
        <w:t>Explain Evidence</w:t>
      </w:r>
      <w:r>
        <w:t xml:space="preserve"> using page numbers, brief descriptions, and additional information:  </w:t>
      </w:r>
    </w:p>
    <w:p w14:paraId="7001DA51" w14:textId="478079A1" w:rsidR="00CD5085" w:rsidRPr="0082515F" w:rsidRDefault="00CD5085" w:rsidP="0082515F">
      <w:pPr>
        <w:pStyle w:val="BodyText"/>
        <w:spacing w:before="3720"/>
        <w:rPr>
          <w:b/>
        </w:rPr>
      </w:pPr>
      <w:r w:rsidRPr="0082515F">
        <w:rPr>
          <w:b/>
        </w:rPr>
        <w:t xml:space="preserve">Rating: </w:t>
      </w:r>
    </w:p>
    <w:p w14:paraId="12213842" w14:textId="0969F615" w:rsidR="00CD5085" w:rsidRDefault="00B37318" w:rsidP="0082515F">
      <w:pPr>
        <w:pStyle w:val="BodyText"/>
      </w:pPr>
      <w:sdt>
        <w:sdtPr>
          <w:id w:val="1349516462"/>
          <w14:checkbox>
            <w14:checked w14:val="0"/>
            <w14:checkedState w14:val="2612" w14:font="MS Gothic"/>
            <w14:uncheckedState w14:val="2610" w14:font="MS Gothic"/>
          </w14:checkbox>
        </w:sdtPr>
        <w:sdtEndPr/>
        <w:sdtContent>
          <w:r w:rsidR="0082515F">
            <w:rPr>
              <w:rFonts w:ascii="MS Gothic" w:eastAsia="MS Gothic" w:hAnsi="MS Gothic" w:hint="eastAsia"/>
            </w:rPr>
            <w:t>☐</w:t>
          </w:r>
        </w:sdtContent>
      </w:sdt>
      <w:r w:rsidR="00CD5085">
        <w:t>None</w:t>
      </w:r>
    </w:p>
    <w:p w14:paraId="1F7805EF" w14:textId="0EB7ABA1" w:rsidR="00CD5085" w:rsidRDefault="00B37318" w:rsidP="0082515F">
      <w:pPr>
        <w:pStyle w:val="BodyText"/>
      </w:pPr>
      <w:sdt>
        <w:sdtPr>
          <w:id w:val="-140665155"/>
          <w14:checkbox>
            <w14:checked w14:val="0"/>
            <w14:checkedState w14:val="2612" w14:font="MS Gothic"/>
            <w14:uncheckedState w14:val="2610" w14:font="MS Gothic"/>
          </w14:checkbox>
        </w:sdtPr>
        <w:sdtEndPr/>
        <w:sdtContent>
          <w:r w:rsidR="0082515F">
            <w:rPr>
              <w:rFonts w:ascii="MS Gothic" w:eastAsia="MS Gothic" w:hAnsi="MS Gothic" w:hint="eastAsia"/>
            </w:rPr>
            <w:t>☐</w:t>
          </w:r>
        </w:sdtContent>
      </w:sdt>
      <w:r w:rsidR="00CD5085">
        <w:t>Inadequate</w:t>
      </w:r>
    </w:p>
    <w:p w14:paraId="5A886003" w14:textId="5D619D5F" w:rsidR="00CD5085" w:rsidRDefault="00B37318" w:rsidP="0082515F">
      <w:pPr>
        <w:pStyle w:val="BodyText"/>
      </w:pPr>
      <w:sdt>
        <w:sdtPr>
          <w:id w:val="1774667144"/>
          <w14:checkbox>
            <w14:checked w14:val="0"/>
            <w14:checkedState w14:val="2612" w14:font="MS Gothic"/>
            <w14:uncheckedState w14:val="2610" w14:font="MS Gothic"/>
          </w14:checkbox>
        </w:sdtPr>
        <w:sdtEndPr/>
        <w:sdtContent>
          <w:r w:rsidR="0082515F">
            <w:rPr>
              <w:rFonts w:ascii="MS Gothic" w:eastAsia="MS Gothic" w:hAnsi="MS Gothic" w:hint="eastAsia"/>
            </w:rPr>
            <w:t>☐</w:t>
          </w:r>
        </w:sdtContent>
      </w:sdt>
      <w:r w:rsidR="00CD5085">
        <w:t>Adequate</w:t>
      </w:r>
    </w:p>
    <w:p w14:paraId="0F10BE52" w14:textId="1C18E2CA" w:rsidR="00CD5085" w:rsidRDefault="00B37318" w:rsidP="00CD5085">
      <w:pPr>
        <w:pStyle w:val="BodyText"/>
      </w:pPr>
      <w:sdt>
        <w:sdtPr>
          <w:id w:val="1608389403"/>
          <w14:checkbox>
            <w14:checked w14:val="0"/>
            <w14:checkedState w14:val="2612" w14:font="MS Gothic"/>
            <w14:uncheckedState w14:val="2610" w14:font="MS Gothic"/>
          </w14:checkbox>
        </w:sdtPr>
        <w:sdtEndPr/>
        <w:sdtContent>
          <w:r w:rsidR="0082515F">
            <w:rPr>
              <w:rFonts w:ascii="MS Gothic" w:eastAsia="MS Gothic" w:hAnsi="MS Gothic" w:hint="eastAsia"/>
            </w:rPr>
            <w:t>☐</w:t>
          </w:r>
        </w:sdtContent>
      </w:sdt>
      <w:r w:rsidR="00CD5085">
        <w:t>Extensive</w:t>
      </w:r>
    </w:p>
    <w:p w14:paraId="277B0BC1" w14:textId="77777777" w:rsidR="00CD5085" w:rsidRDefault="00CD5085" w:rsidP="00CD5085">
      <w:pPr>
        <w:pStyle w:val="BodyText"/>
      </w:pPr>
    </w:p>
    <w:p w14:paraId="78F87383" w14:textId="77777777" w:rsidR="0082515F" w:rsidRDefault="0082515F">
      <w:pPr>
        <w:rPr>
          <w:bCs/>
          <w:color w:val="2B63AC" w:themeColor="background2" w:themeShade="80"/>
          <w:sz w:val="28"/>
          <w:szCs w:val="24"/>
        </w:rPr>
      </w:pPr>
      <w:r>
        <w:br w:type="page"/>
      </w:r>
    </w:p>
    <w:p w14:paraId="1629191B" w14:textId="1B427953" w:rsidR="00CD5085" w:rsidRDefault="00CD5085" w:rsidP="00CD5085">
      <w:pPr>
        <w:pStyle w:val="Heading2"/>
      </w:pPr>
      <w:r>
        <w:lastRenderedPageBreak/>
        <w:t xml:space="preserve">Claim 6: </w:t>
      </w:r>
    </w:p>
    <w:p w14:paraId="79B5F9FB" w14:textId="77777777" w:rsidR="00CD5085" w:rsidRDefault="00CD5085" w:rsidP="00CD5085">
      <w:pPr>
        <w:pStyle w:val="BodyText"/>
        <w:spacing w:after="240"/>
      </w:pPr>
      <w:r>
        <w:t>Teacher materials clearly explain the design principles behind the sequencing of the storyline.</w:t>
      </w:r>
    </w:p>
    <w:p w14:paraId="51800358" w14:textId="73114CA3" w:rsidR="00CD5085" w:rsidRPr="00CD5085" w:rsidRDefault="00CD5085" w:rsidP="00CD5085">
      <w:pPr>
        <w:pStyle w:val="BodyText"/>
        <w:spacing w:after="240"/>
      </w:pPr>
      <w:r w:rsidRPr="00CE4769">
        <w:rPr>
          <w:b/>
        </w:rPr>
        <w:t xml:space="preserve">Evidence: </w:t>
      </w:r>
    </w:p>
    <w:p w14:paraId="41B985F2" w14:textId="77777777" w:rsidR="00B436D2" w:rsidRDefault="00B37318" w:rsidP="00B436D2">
      <w:pPr>
        <w:pStyle w:val="BodyText"/>
        <w:rPr>
          <w:i/>
        </w:rPr>
      </w:pPr>
      <w:sdt>
        <w:sdtPr>
          <w:id w:val="-385019685"/>
          <w14:checkbox>
            <w14:checked w14:val="0"/>
            <w14:checkedState w14:val="2612" w14:font="MS Gothic"/>
            <w14:uncheckedState w14:val="2610" w14:font="MS Gothic"/>
          </w14:checkbox>
        </w:sdtPr>
        <w:sdtEndPr/>
        <w:sdtContent>
          <w:r w:rsidR="00B436D2">
            <w:rPr>
              <w:rFonts w:ascii="MS Gothic" w:eastAsia="MS Gothic" w:hAnsi="MS Gothic" w:hint="eastAsia"/>
            </w:rPr>
            <w:t>☐</w:t>
          </w:r>
        </w:sdtContent>
      </w:sdt>
      <w:r w:rsidR="00B436D2" w:rsidRPr="00B00571">
        <w:t xml:space="preserve">Teacher materials explain design principles used to integrate the dimensions throughout the unit. </w:t>
      </w:r>
    </w:p>
    <w:p w14:paraId="43B77A20" w14:textId="77777777" w:rsidR="00BC1B63" w:rsidRDefault="00CD5085" w:rsidP="00BC1B63">
      <w:pPr>
        <w:pStyle w:val="Success"/>
      </w:pPr>
      <w:r w:rsidRPr="009C504A">
        <w:rPr>
          <w:b/>
        </w:rPr>
        <w:t>Explain Evidence</w:t>
      </w:r>
      <w:r>
        <w:t xml:space="preserve"> using page numbers, brief descriptions, and additional information:  </w:t>
      </w:r>
    </w:p>
    <w:p w14:paraId="0911D888" w14:textId="03A3F33F" w:rsidR="00CD5085" w:rsidRPr="00BC1B63" w:rsidRDefault="00CD5085" w:rsidP="00BC1B63">
      <w:pPr>
        <w:pStyle w:val="BodyText"/>
        <w:spacing w:before="3720"/>
        <w:rPr>
          <w:b/>
        </w:rPr>
      </w:pPr>
      <w:r w:rsidRPr="00BC1B63">
        <w:rPr>
          <w:b/>
        </w:rPr>
        <w:t xml:space="preserve">Rating: </w:t>
      </w:r>
    </w:p>
    <w:p w14:paraId="48E6D9E2" w14:textId="53C0BFD0" w:rsidR="00CD5085" w:rsidRDefault="00B37318" w:rsidP="00BC1B63">
      <w:pPr>
        <w:pStyle w:val="BodyText"/>
      </w:pPr>
      <w:sdt>
        <w:sdtPr>
          <w:id w:val="1054194174"/>
          <w14:checkbox>
            <w14:checked w14:val="0"/>
            <w14:checkedState w14:val="2612" w14:font="MS Gothic"/>
            <w14:uncheckedState w14:val="2610" w14:font="MS Gothic"/>
          </w14:checkbox>
        </w:sdtPr>
        <w:sdtEndPr/>
        <w:sdtContent>
          <w:r w:rsidR="00BC1B63">
            <w:rPr>
              <w:rFonts w:ascii="MS Gothic" w:eastAsia="MS Gothic" w:hAnsi="MS Gothic" w:hint="eastAsia"/>
            </w:rPr>
            <w:t>☐</w:t>
          </w:r>
        </w:sdtContent>
      </w:sdt>
      <w:r w:rsidR="00CD5085">
        <w:t>None</w:t>
      </w:r>
    </w:p>
    <w:p w14:paraId="5B417EB4" w14:textId="2F298DE3" w:rsidR="00CD5085" w:rsidRDefault="00B37318" w:rsidP="00BC1B63">
      <w:pPr>
        <w:pStyle w:val="BodyText"/>
      </w:pPr>
      <w:sdt>
        <w:sdtPr>
          <w:id w:val="2060664577"/>
          <w14:checkbox>
            <w14:checked w14:val="0"/>
            <w14:checkedState w14:val="2612" w14:font="MS Gothic"/>
            <w14:uncheckedState w14:val="2610" w14:font="MS Gothic"/>
          </w14:checkbox>
        </w:sdtPr>
        <w:sdtEndPr/>
        <w:sdtContent>
          <w:r w:rsidR="00BC1B63">
            <w:rPr>
              <w:rFonts w:ascii="MS Gothic" w:eastAsia="MS Gothic" w:hAnsi="MS Gothic" w:hint="eastAsia"/>
            </w:rPr>
            <w:t>☐</w:t>
          </w:r>
        </w:sdtContent>
      </w:sdt>
      <w:r w:rsidR="00CD5085">
        <w:t>Inadequate</w:t>
      </w:r>
    </w:p>
    <w:p w14:paraId="7AA6A3CB" w14:textId="70E90C92" w:rsidR="00CD5085" w:rsidRDefault="00B37318" w:rsidP="00BC1B63">
      <w:pPr>
        <w:pStyle w:val="BodyText"/>
      </w:pPr>
      <w:sdt>
        <w:sdtPr>
          <w:id w:val="-2058624683"/>
          <w14:checkbox>
            <w14:checked w14:val="0"/>
            <w14:checkedState w14:val="2612" w14:font="MS Gothic"/>
            <w14:uncheckedState w14:val="2610" w14:font="MS Gothic"/>
          </w14:checkbox>
        </w:sdtPr>
        <w:sdtEndPr/>
        <w:sdtContent>
          <w:r w:rsidR="00BC1B63">
            <w:rPr>
              <w:rFonts w:ascii="MS Gothic" w:eastAsia="MS Gothic" w:hAnsi="MS Gothic" w:hint="eastAsia"/>
            </w:rPr>
            <w:t>☐</w:t>
          </w:r>
        </w:sdtContent>
      </w:sdt>
      <w:r w:rsidR="00CD5085">
        <w:t>Adequate</w:t>
      </w:r>
    </w:p>
    <w:p w14:paraId="2E832633" w14:textId="20C3EDCC" w:rsidR="00CD5085" w:rsidRDefault="00B37318" w:rsidP="00CD5085">
      <w:pPr>
        <w:pStyle w:val="BodyText"/>
      </w:pPr>
      <w:sdt>
        <w:sdtPr>
          <w:id w:val="-1628543896"/>
          <w14:checkbox>
            <w14:checked w14:val="0"/>
            <w14:checkedState w14:val="2612" w14:font="MS Gothic"/>
            <w14:uncheckedState w14:val="2610" w14:font="MS Gothic"/>
          </w14:checkbox>
        </w:sdtPr>
        <w:sdtEndPr/>
        <w:sdtContent>
          <w:r w:rsidR="00BC1B63">
            <w:rPr>
              <w:rFonts w:ascii="MS Gothic" w:eastAsia="MS Gothic" w:hAnsi="MS Gothic" w:hint="eastAsia"/>
            </w:rPr>
            <w:t>☐</w:t>
          </w:r>
        </w:sdtContent>
      </w:sdt>
      <w:r w:rsidR="00CD5085">
        <w:t>Extensive</w:t>
      </w:r>
    </w:p>
    <w:p w14:paraId="65E71FE2" w14:textId="77777777" w:rsidR="00CD5085" w:rsidRDefault="00CD5085" w:rsidP="00CD5085">
      <w:pPr>
        <w:pStyle w:val="BodyText"/>
      </w:pPr>
    </w:p>
    <w:p w14:paraId="6C293ADF" w14:textId="77777777" w:rsidR="00BC1B63" w:rsidRDefault="00BC1B63">
      <w:pPr>
        <w:rPr>
          <w:bCs/>
          <w:color w:val="2B63AC" w:themeColor="background2" w:themeShade="80"/>
          <w:sz w:val="28"/>
          <w:szCs w:val="24"/>
        </w:rPr>
      </w:pPr>
      <w:r>
        <w:br w:type="page"/>
      </w:r>
    </w:p>
    <w:p w14:paraId="429E82AB" w14:textId="25489282" w:rsidR="00CD5085" w:rsidRDefault="00CD5085" w:rsidP="00CD5085">
      <w:pPr>
        <w:pStyle w:val="Heading2"/>
      </w:pPr>
      <w:r>
        <w:lastRenderedPageBreak/>
        <w:t xml:space="preserve">Claim 7: </w:t>
      </w:r>
    </w:p>
    <w:p w14:paraId="08744BAC" w14:textId="77777777" w:rsidR="00CD5085" w:rsidRDefault="00CD5085" w:rsidP="00CD5085">
      <w:pPr>
        <w:pStyle w:val="BodyText"/>
        <w:spacing w:after="240"/>
      </w:pPr>
      <w:r>
        <w:t>Student materials engage students with the nature of science and engineering, technology, and applications of science over the course of the program.</w:t>
      </w:r>
    </w:p>
    <w:p w14:paraId="00701777" w14:textId="3D4B2FC4" w:rsidR="00CD5085" w:rsidRPr="00CD5085" w:rsidRDefault="00CD5085" w:rsidP="00CD5085">
      <w:pPr>
        <w:pStyle w:val="BodyText"/>
        <w:spacing w:after="240"/>
      </w:pPr>
      <w:r w:rsidRPr="00CE4769">
        <w:rPr>
          <w:b/>
        </w:rPr>
        <w:t xml:space="preserve">Evidence: </w:t>
      </w:r>
    </w:p>
    <w:p w14:paraId="5D06CF83" w14:textId="765D08C4" w:rsidR="00BC1B63" w:rsidRPr="00A42D2D" w:rsidRDefault="00B37318" w:rsidP="00A42D2D">
      <w:pPr>
        <w:ind w:left="144"/>
      </w:pPr>
      <w:sdt>
        <w:sdtPr>
          <w:id w:val="52975726"/>
          <w14:checkbox>
            <w14:checked w14:val="0"/>
            <w14:checkedState w14:val="2612" w14:font="MS Gothic"/>
            <w14:uncheckedState w14:val="2610" w14:font="MS Gothic"/>
          </w14:checkbox>
        </w:sdtPr>
        <w:sdtEndPr/>
        <w:sdtContent>
          <w:r w:rsidR="00A42D2D">
            <w:rPr>
              <w:rFonts w:ascii="MS Gothic" w:eastAsia="MS Gothic" w:hAnsi="MS Gothic" w:hint="eastAsia"/>
            </w:rPr>
            <w:t>☐</w:t>
          </w:r>
        </w:sdtContent>
      </w:sdt>
      <w:r w:rsidR="00AD340B">
        <w:t xml:space="preserve">Learning experiences </w:t>
      </w:r>
      <w:r w:rsidR="00BC1B63" w:rsidRPr="00A42D2D">
        <w:t>connect engineering design and the nature of science with the three dimensions.</w:t>
      </w:r>
    </w:p>
    <w:p w14:paraId="09A59F06" w14:textId="77777777" w:rsidR="00BC1B63" w:rsidRDefault="00CD5085" w:rsidP="00BC1B63">
      <w:pPr>
        <w:pStyle w:val="Success"/>
      </w:pPr>
      <w:r w:rsidRPr="009C504A">
        <w:rPr>
          <w:b/>
        </w:rPr>
        <w:t>Explain Evidence</w:t>
      </w:r>
      <w:r>
        <w:t xml:space="preserve"> using page numbers, brief descriptions, and additional information:  </w:t>
      </w:r>
    </w:p>
    <w:p w14:paraId="666D7514" w14:textId="0B424D8C" w:rsidR="00CD5085" w:rsidRPr="00BC1B63" w:rsidRDefault="00CD5085" w:rsidP="00BC1B63">
      <w:pPr>
        <w:pStyle w:val="BodyText"/>
        <w:spacing w:before="3720"/>
        <w:rPr>
          <w:b/>
        </w:rPr>
      </w:pPr>
      <w:r w:rsidRPr="00BC1B63">
        <w:rPr>
          <w:b/>
        </w:rPr>
        <w:t xml:space="preserve">Rating: </w:t>
      </w:r>
    </w:p>
    <w:p w14:paraId="10317322" w14:textId="7514F4C4" w:rsidR="00CD5085" w:rsidRDefault="00B37318" w:rsidP="00BC1B63">
      <w:pPr>
        <w:pStyle w:val="BodyText"/>
      </w:pPr>
      <w:sdt>
        <w:sdtPr>
          <w:id w:val="-671720307"/>
          <w14:checkbox>
            <w14:checked w14:val="0"/>
            <w14:checkedState w14:val="2612" w14:font="MS Gothic"/>
            <w14:uncheckedState w14:val="2610" w14:font="MS Gothic"/>
          </w14:checkbox>
        </w:sdtPr>
        <w:sdtEndPr/>
        <w:sdtContent>
          <w:r w:rsidR="00BC1B63">
            <w:rPr>
              <w:rFonts w:ascii="MS Gothic" w:eastAsia="MS Gothic" w:hAnsi="MS Gothic" w:hint="eastAsia"/>
            </w:rPr>
            <w:t>☐</w:t>
          </w:r>
        </w:sdtContent>
      </w:sdt>
      <w:r w:rsidR="00CD5085">
        <w:t>None</w:t>
      </w:r>
    </w:p>
    <w:p w14:paraId="541AA449" w14:textId="2AE2D6BE" w:rsidR="00CD5085" w:rsidRDefault="00B37318" w:rsidP="00BC1B63">
      <w:pPr>
        <w:pStyle w:val="BodyText"/>
      </w:pPr>
      <w:sdt>
        <w:sdtPr>
          <w:id w:val="-1032571029"/>
          <w14:checkbox>
            <w14:checked w14:val="0"/>
            <w14:checkedState w14:val="2612" w14:font="MS Gothic"/>
            <w14:uncheckedState w14:val="2610" w14:font="MS Gothic"/>
          </w14:checkbox>
        </w:sdtPr>
        <w:sdtEndPr/>
        <w:sdtContent>
          <w:r w:rsidR="00BC1B63">
            <w:rPr>
              <w:rFonts w:ascii="MS Gothic" w:eastAsia="MS Gothic" w:hAnsi="MS Gothic" w:hint="eastAsia"/>
            </w:rPr>
            <w:t>☐</w:t>
          </w:r>
        </w:sdtContent>
      </w:sdt>
      <w:r w:rsidR="00CD5085">
        <w:t>Inadequate</w:t>
      </w:r>
    </w:p>
    <w:p w14:paraId="1D1D628F" w14:textId="4631537C" w:rsidR="00CD5085" w:rsidRDefault="00B37318" w:rsidP="00BC1B63">
      <w:pPr>
        <w:pStyle w:val="BodyText"/>
      </w:pPr>
      <w:sdt>
        <w:sdtPr>
          <w:id w:val="-696767166"/>
          <w14:checkbox>
            <w14:checked w14:val="0"/>
            <w14:checkedState w14:val="2612" w14:font="MS Gothic"/>
            <w14:uncheckedState w14:val="2610" w14:font="MS Gothic"/>
          </w14:checkbox>
        </w:sdtPr>
        <w:sdtEndPr/>
        <w:sdtContent>
          <w:r w:rsidR="00BC1B63">
            <w:rPr>
              <w:rFonts w:ascii="MS Gothic" w:eastAsia="MS Gothic" w:hAnsi="MS Gothic" w:hint="eastAsia"/>
            </w:rPr>
            <w:t>☐</w:t>
          </w:r>
        </w:sdtContent>
      </w:sdt>
      <w:r w:rsidR="00CD5085">
        <w:t>Adequate</w:t>
      </w:r>
    </w:p>
    <w:p w14:paraId="5A70F990" w14:textId="76619627" w:rsidR="00CD5085" w:rsidRDefault="00B37318" w:rsidP="00CD5085">
      <w:pPr>
        <w:pStyle w:val="BodyText"/>
      </w:pPr>
      <w:sdt>
        <w:sdtPr>
          <w:id w:val="-1531413420"/>
          <w14:checkbox>
            <w14:checked w14:val="0"/>
            <w14:checkedState w14:val="2612" w14:font="MS Gothic"/>
            <w14:uncheckedState w14:val="2610" w14:font="MS Gothic"/>
          </w14:checkbox>
        </w:sdtPr>
        <w:sdtEndPr/>
        <w:sdtContent>
          <w:r w:rsidR="00BC1B63">
            <w:rPr>
              <w:rFonts w:ascii="MS Gothic" w:eastAsia="MS Gothic" w:hAnsi="MS Gothic" w:hint="eastAsia"/>
            </w:rPr>
            <w:t>☐</w:t>
          </w:r>
        </w:sdtContent>
      </w:sdt>
      <w:r w:rsidR="00CD5085">
        <w:t>Extensive</w:t>
      </w:r>
    </w:p>
    <w:p w14:paraId="6DA1F2E1" w14:textId="77777777" w:rsidR="00CD5085" w:rsidRDefault="00CD5085" w:rsidP="00CD5085">
      <w:pPr>
        <w:pStyle w:val="BodyText"/>
      </w:pPr>
    </w:p>
    <w:p w14:paraId="42E41935" w14:textId="77777777" w:rsidR="00BC1B63" w:rsidRDefault="00BC1B63">
      <w:pPr>
        <w:rPr>
          <w:bCs/>
          <w:color w:val="2B63AC" w:themeColor="background2" w:themeShade="80"/>
          <w:sz w:val="28"/>
          <w:szCs w:val="24"/>
        </w:rPr>
      </w:pPr>
      <w:r>
        <w:br w:type="page"/>
      </w:r>
    </w:p>
    <w:p w14:paraId="57E6B483" w14:textId="7DC67E31" w:rsidR="00CD5085" w:rsidRDefault="00CD5085" w:rsidP="00CD5085">
      <w:pPr>
        <w:pStyle w:val="Heading2"/>
      </w:pPr>
      <w:r>
        <w:lastRenderedPageBreak/>
        <w:t xml:space="preserve">Claim 8: </w:t>
      </w:r>
    </w:p>
    <w:p w14:paraId="004E85AD" w14:textId="08DE9621" w:rsidR="00CD5085" w:rsidRDefault="00CD5085" w:rsidP="00CD5085">
      <w:pPr>
        <w:pStyle w:val="BodyText"/>
        <w:spacing w:after="240"/>
      </w:pPr>
      <w:r>
        <w:t>Teacher materials make conne</w:t>
      </w:r>
      <w:r w:rsidR="00854657">
        <w:t>ctions to the nature of science,</w:t>
      </w:r>
      <w:r>
        <w:t xml:space="preserve"> engineering, technology, and applications of science over the course of the program.</w:t>
      </w:r>
    </w:p>
    <w:p w14:paraId="6A6FD96D" w14:textId="4D097EB3" w:rsidR="00CD5085" w:rsidRPr="00CD5085" w:rsidRDefault="00CD5085" w:rsidP="00CD5085">
      <w:pPr>
        <w:pStyle w:val="BodyText"/>
        <w:spacing w:after="240"/>
      </w:pPr>
      <w:r w:rsidRPr="00CE4769">
        <w:rPr>
          <w:b/>
        </w:rPr>
        <w:t xml:space="preserve">Evidence: </w:t>
      </w:r>
    </w:p>
    <w:p w14:paraId="2D6B18BF" w14:textId="0A3EA0A7" w:rsidR="00BC1B63" w:rsidRPr="00A42D2D" w:rsidRDefault="00B37318" w:rsidP="00854657">
      <w:pPr>
        <w:spacing w:line="240" w:lineRule="auto"/>
        <w:ind w:left="180" w:hanging="36"/>
      </w:pPr>
      <w:sdt>
        <w:sdtPr>
          <w:rPr>
            <w:rFonts w:eastAsia="Arial" w:cs="Arial"/>
            <w:szCs w:val="24"/>
          </w:rPr>
          <w:id w:val="-1240555322"/>
          <w14:checkbox>
            <w14:checked w14:val="0"/>
            <w14:checkedState w14:val="2612" w14:font="MS Gothic"/>
            <w14:uncheckedState w14:val="2610" w14:font="MS Gothic"/>
          </w14:checkbox>
        </w:sdtPr>
        <w:sdtEndPr/>
        <w:sdtContent>
          <w:r w:rsidR="00A42D2D">
            <w:rPr>
              <w:rFonts w:ascii="MS Gothic" w:eastAsia="MS Gothic" w:hAnsi="MS Gothic" w:cs="Arial" w:hint="eastAsia"/>
              <w:szCs w:val="24"/>
            </w:rPr>
            <w:t>☐</w:t>
          </w:r>
        </w:sdtContent>
      </w:sdt>
      <w:r w:rsidR="00BC1B63" w:rsidRPr="00A42D2D">
        <w:rPr>
          <w:rFonts w:eastAsia="Arial" w:cs="Arial"/>
          <w:szCs w:val="24"/>
        </w:rPr>
        <w:t>Support materials describe the</w:t>
      </w:r>
      <w:r w:rsidR="00BC1B63" w:rsidRPr="00A42D2D">
        <w:rPr>
          <w:rFonts w:eastAsia="Arial" w:cs="Arial"/>
          <w:b/>
          <w:szCs w:val="24"/>
        </w:rPr>
        <w:t xml:space="preserve"> </w:t>
      </w:r>
      <w:r w:rsidR="00BC1B63" w:rsidRPr="00A42D2D">
        <w:t>how learning connect en</w:t>
      </w:r>
      <w:r w:rsidR="00B436D2">
        <w:t xml:space="preserve">gineering design and the </w:t>
      </w:r>
      <w:r w:rsidR="00A42D2D">
        <w:t xml:space="preserve">nature </w:t>
      </w:r>
      <w:r w:rsidR="00854657">
        <w:t xml:space="preserve">of </w:t>
      </w:r>
      <w:r w:rsidR="00BC1B63" w:rsidRPr="00A42D2D">
        <w:t>science with the three dimensions.</w:t>
      </w:r>
    </w:p>
    <w:p w14:paraId="55B8B96D" w14:textId="77777777" w:rsidR="00BC1B63" w:rsidRDefault="00CD5085" w:rsidP="00BC1B63">
      <w:pPr>
        <w:pStyle w:val="Success"/>
      </w:pPr>
      <w:r w:rsidRPr="009C504A">
        <w:rPr>
          <w:b/>
        </w:rPr>
        <w:t>Explain Evidence</w:t>
      </w:r>
      <w:r>
        <w:t xml:space="preserve"> using page numbers, brief descriptions, and additional information:  </w:t>
      </w:r>
    </w:p>
    <w:p w14:paraId="7874D033" w14:textId="3C103B1E" w:rsidR="00CD5085" w:rsidRPr="00BC1B63" w:rsidRDefault="00CD5085" w:rsidP="00BC1B63">
      <w:pPr>
        <w:pStyle w:val="BodyText"/>
        <w:spacing w:before="3720"/>
        <w:rPr>
          <w:b/>
        </w:rPr>
      </w:pPr>
      <w:r w:rsidRPr="00BC1B63">
        <w:rPr>
          <w:b/>
        </w:rPr>
        <w:t xml:space="preserve">Rating: </w:t>
      </w:r>
    </w:p>
    <w:p w14:paraId="05111E58" w14:textId="49BE48A5" w:rsidR="00CD5085" w:rsidRDefault="00B37318" w:rsidP="00BC1B63">
      <w:pPr>
        <w:pStyle w:val="BodyText"/>
      </w:pPr>
      <w:sdt>
        <w:sdtPr>
          <w:id w:val="218940329"/>
          <w14:checkbox>
            <w14:checked w14:val="0"/>
            <w14:checkedState w14:val="2612" w14:font="MS Gothic"/>
            <w14:uncheckedState w14:val="2610" w14:font="MS Gothic"/>
          </w14:checkbox>
        </w:sdtPr>
        <w:sdtEndPr/>
        <w:sdtContent>
          <w:r w:rsidR="00BC1B63">
            <w:rPr>
              <w:rFonts w:ascii="MS Gothic" w:eastAsia="MS Gothic" w:hAnsi="MS Gothic" w:hint="eastAsia"/>
            </w:rPr>
            <w:t>☐</w:t>
          </w:r>
        </w:sdtContent>
      </w:sdt>
      <w:r w:rsidR="00CD5085">
        <w:t>None</w:t>
      </w:r>
    </w:p>
    <w:p w14:paraId="7CC5D308" w14:textId="569FB0D9" w:rsidR="00CD5085" w:rsidRDefault="00B37318" w:rsidP="00BC1B63">
      <w:pPr>
        <w:pStyle w:val="BodyText"/>
      </w:pPr>
      <w:sdt>
        <w:sdtPr>
          <w:id w:val="714550682"/>
          <w14:checkbox>
            <w14:checked w14:val="0"/>
            <w14:checkedState w14:val="2612" w14:font="MS Gothic"/>
            <w14:uncheckedState w14:val="2610" w14:font="MS Gothic"/>
          </w14:checkbox>
        </w:sdtPr>
        <w:sdtEndPr/>
        <w:sdtContent>
          <w:r w:rsidR="00BC1B63">
            <w:rPr>
              <w:rFonts w:ascii="MS Gothic" w:eastAsia="MS Gothic" w:hAnsi="MS Gothic" w:hint="eastAsia"/>
            </w:rPr>
            <w:t>☐</w:t>
          </w:r>
        </w:sdtContent>
      </w:sdt>
      <w:r w:rsidR="00CD5085">
        <w:t>Inadequate</w:t>
      </w:r>
    </w:p>
    <w:p w14:paraId="4C3DDB88" w14:textId="6AE1E7A4" w:rsidR="00CD5085" w:rsidRDefault="00B37318" w:rsidP="00BC1B63">
      <w:pPr>
        <w:pStyle w:val="BodyText"/>
      </w:pPr>
      <w:sdt>
        <w:sdtPr>
          <w:id w:val="-1103571785"/>
          <w14:checkbox>
            <w14:checked w14:val="0"/>
            <w14:checkedState w14:val="2612" w14:font="MS Gothic"/>
            <w14:uncheckedState w14:val="2610" w14:font="MS Gothic"/>
          </w14:checkbox>
        </w:sdtPr>
        <w:sdtEndPr/>
        <w:sdtContent>
          <w:r w:rsidR="00BC1B63">
            <w:rPr>
              <w:rFonts w:ascii="MS Gothic" w:eastAsia="MS Gothic" w:hAnsi="MS Gothic" w:hint="eastAsia"/>
            </w:rPr>
            <w:t>☐</w:t>
          </w:r>
        </w:sdtContent>
      </w:sdt>
      <w:r w:rsidR="00CD5085">
        <w:t>Adequate</w:t>
      </w:r>
    </w:p>
    <w:p w14:paraId="7E959745" w14:textId="50A33083" w:rsidR="007E51AE" w:rsidRDefault="00B37318" w:rsidP="00CD5085">
      <w:pPr>
        <w:pStyle w:val="BodyText"/>
      </w:pPr>
      <w:sdt>
        <w:sdtPr>
          <w:id w:val="-1692061083"/>
          <w14:checkbox>
            <w14:checked w14:val="0"/>
            <w14:checkedState w14:val="2612" w14:font="MS Gothic"/>
            <w14:uncheckedState w14:val="2610" w14:font="MS Gothic"/>
          </w14:checkbox>
        </w:sdtPr>
        <w:sdtEndPr/>
        <w:sdtContent>
          <w:r w:rsidR="00BC1B63">
            <w:rPr>
              <w:rFonts w:ascii="MS Gothic" w:eastAsia="MS Gothic" w:hAnsi="MS Gothic" w:hint="eastAsia"/>
            </w:rPr>
            <w:t>☐</w:t>
          </w:r>
        </w:sdtContent>
      </w:sdt>
      <w:r w:rsidR="00CD5085">
        <w:t>Extensive</w:t>
      </w:r>
    </w:p>
    <w:p w14:paraId="2C959717" w14:textId="77777777" w:rsidR="007E51AE" w:rsidRDefault="007E51AE" w:rsidP="00CD5085">
      <w:pPr>
        <w:pStyle w:val="BodyText"/>
      </w:pPr>
    </w:p>
    <w:p w14:paraId="591B9E93" w14:textId="77777777" w:rsidR="00BC1B63" w:rsidRDefault="00BC1B63">
      <w:pPr>
        <w:rPr>
          <w:rFonts w:eastAsiaTheme="majorEastAsia" w:cstheme="majorBidi"/>
          <w:b/>
          <w:color w:val="464646" w:themeColor="text1" w:themeTint="D9"/>
          <w:szCs w:val="24"/>
        </w:rPr>
      </w:pPr>
      <w:r>
        <w:br w:type="page"/>
      </w:r>
    </w:p>
    <w:p w14:paraId="5B20BD0A" w14:textId="599C37F5" w:rsidR="007E51AE" w:rsidRDefault="007E51AE" w:rsidP="007E51AE">
      <w:pPr>
        <w:pStyle w:val="Heading3"/>
      </w:pPr>
      <w:r>
        <w:lastRenderedPageBreak/>
        <w:t>Summary and Recommendations</w:t>
      </w:r>
    </w:p>
    <w:p w14:paraId="12011F9F" w14:textId="4B78DD05" w:rsidR="007E51AE" w:rsidRDefault="007E51AE" w:rsidP="00E9785F">
      <w:pPr>
        <w:pStyle w:val="BodyText"/>
        <w:numPr>
          <w:ilvl w:val="0"/>
          <w:numId w:val="19"/>
        </w:numPr>
        <w:spacing w:after="240"/>
      </w:pPr>
      <w:r>
        <w:t xml:space="preserve">Based on the evidence collected, to what degree do the materials incorporate this category over the course of the program? </w:t>
      </w:r>
    </w:p>
    <w:p w14:paraId="5026DB52" w14:textId="77777777" w:rsidR="007E51AE" w:rsidRDefault="007E51AE" w:rsidP="007E51AE">
      <w:pPr>
        <w:pStyle w:val="BodyText"/>
        <w:ind w:left="360"/>
      </w:pPr>
      <w:r>
        <w:rPr>
          <w:rFonts w:ascii="Segoe UI Symbol" w:hAnsi="Segoe UI Symbol" w:cs="Segoe UI Symbol"/>
        </w:rPr>
        <w:t>☐</w:t>
      </w:r>
      <w:r>
        <w:t xml:space="preserve"> Materials incorporate the category.</w:t>
      </w:r>
    </w:p>
    <w:p w14:paraId="7DB8BA58" w14:textId="77777777" w:rsidR="007E51AE" w:rsidRDefault="007E51AE" w:rsidP="007E51AE">
      <w:pPr>
        <w:pStyle w:val="BodyText"/>
        <w:ind w:left="360"/>
      </w:pPr>
      <w:r>
        <w:rPr>
          <w:rFonts w:ascii="Segoe UI Symbol" w:hAnsi="Segoe UI Symbol" w:cs="Segoe UI Symbol"/>
        </w:rPr>
        <w:t>☐</w:t>
      </w:r>
      <w:r>
        <w:t xml:space="preserve"> Materials partially incorporate the category.</w:t>
      </w:r>
    </w:p>
    <w:p w14:paraId="7E3E0FD1" w14:textId="77777777" w:rsidR="007E51AE" w:rsidRDefault="007E51AE" w:rsidP="007E51AE">
      <w:pPr>
        <w:pStyle w:val="BodyText"/>
        <w:spacing w:after="240"/>
        <w:ind w:left="360"/>
      </w:pPr>
      <w:r>
        <w:rPr>
          <w:rFonts w:ascii="Segoe UI Symbol" w:hAnsi="Segoe UI Symbol" w:cs="Segoe UI Symbol"/>
        </w:rPr>
        <w:t>☐</w:t>
      </w:r>
      <w:r>
        <w:t xml:space="preserve"> Materials do not incorporate the category.</w:t>
      </w:r>
    </w:p>
    <w:p w14:paraId="312D4519" w14:textId="34FA37DE" w:rsidR="007E51AE" w:rsidRDefault="007E51AE" w:rsidP="007E51AE">
      <w:pPr>
        <w:pStyle w:val="BodyText"/>
        <w:numPr>
          <w:ilvl w:val="0"/>
          <w:numId w:val="19"/>
        </w:numPr>
        <w:spacing w:after="1080"/>
      </w:pPr>
      <w:r>
        <w:t xml:space="preserve">Reviewer Notes/Comments: </w:t>
      </w:r>
    </w:p>
    <w:p w14:paraId="30C0A580" w14:textId="77777777" w:rsidR="007E51AE" w:rsidRDefault="007E51AE" w:rsidP="007E51AE">
      <w:pPr>
        <w:pStyle w:val="BodyText"/>
      </w:pPr>
    </w:p>
    <w:p w14:paraId="472ACFFF" w14:textId="77777777" w:rsidR="005F6305" w:rsidRDefault="007E51AE" w:rsidP="007E51AE">
      <w:pPr>
        <w:pStyle w:val="BodyText"/>
        <w:numPr>
          <w:ilvl w:val="0"/>
          <w:numId w:val="19"/>
        </w:numPr>
      </w:pPr>
      <w:r>
        <w:t>If the category is only partially incorporated, suggest additional professional learning or other support that would be needed for teachers to use the materials in a way that incorporated the innovation in their instruction.</w:t>
      </w:r>
    </w:p>
    <w:p w14:paraId="7D5052EE" w14:textId="77777777" w:rsidR="005F6305" w:rsidRDefault="005F6305">
      <w:pPr>
        <w:rPr>
          <w:rFonts w:eastAsia="Arial" w:cs="Arial"/>
          <w:color w:val="auto"/>
          <w:szCs w:val="24"/>
          <w:lang w:eastAsia="en-US"/>
        </w:rPr>
      </w:pPr>
      <w:r>
        <w:br w:type="page"/>
      </w:r>
    </w:p>
    <w:p w14:paraId="2259FA91" w14:textId="7C12D86D" w:rsidR="005F6305" w:rsidRPr="005F6305" w:rsidRDefault="005F6305" w:rsidP="005F6305">
      <w:pPr>
        <w:keepNext/>
        <w:keepLines/>
        <w:spacing w:before="360" w:after="120" w:line="240" w:lineRule="auto"/>
        <w:outlineLvl w:val="1"/>
        <w:rPr>
          <w:bCs/>
          <w:color w:val="2B63AC" w:themeColor="background2" w:themeShade="80"/>
          <w:sz w:val="28"/>
          <w:szCs w:val="24"/>
        </w:rPr>
      </w:pPr>
      <w:r w:rsidRPr="005F6305">
        <w:rPr>
          <w:bCs/>
          <w:color w:val="2B63AC" w:themeColor="background2" w:themeShade="80"/>
          <w:sz w:val="28"/>
          <w:szCs w:val="24"/>
        </w:rPr>
        <w:lastRenderedPageBreak/>
        <w:t xml:space="preserve">Category </w:t>
      </w:r>
      <w:r>
        <w:rPr>
          <w:bCs/>
          <w:color w:val="2B63AC" w:themeColor="background2" w:themeShade="80"/>
          <w:sz w:val="28"/>
          <w:szCs w:val="24"/>
        </w:rPr>
        <w:t>4</w:t>
      </w:r>
      <w:r w:rsidRPr="005F6305">
        <w:rPr>
          <w:bCs/>
          <w:color w:val="2B63AC" w:themeColor="background2" w:themeShade="80"/>
          <w:sz w:val="28"/>
          <w:szCs w:val="24"/>
        </w:rPr>
        <w:t xml:space="preserve">: </w:t>
      </w:r>
      <w:r>
        <w:rPr>
          <w:bCs/>
          <w:color w:val="2B63AC" w:themeColor="background2" w:themeShade="80"/>
          <w:sz w:val="28"/>
          <w:szCs w:val="24"/>
        </w:rPr>
        <w:t xml:space="preserve">Alignment with English Language Arts and Mathematics </w:t>
      </w:r>
    </w:p>
    <w:p w14:paraId="70EE4EC3" w14:textId="774FB345" w:rsidR="005F6305" w:rsidRPr="005F6305" w:rsidRDefault="005F6305" w:rsidP="005F6305">
      <w:pPr>
        <w:shd w:val="clear" w:color="auto" w:fill="FFCCCC" w:themeFill="accent2" w:themeFillTint="33"/>
        <w:spacing w:before="120" w:after="120" w:line="240" w:lineRule="auto"/>
        <w:rPr>
          <w:b/>
          <w:i/>
          <w:color w:val="262626" w:themeColor="text1"/>
        </w:rPr>
      </w:pPr>
      <w:r w:rsidRPr="005F6305">
        <w:rPr>
          <w:b/>
          <w:i/>
          <w:color w:val="262626" w:themeColor="text1"/>
        </w:rPr>
        <w:t xml:space="preserve">Category </w:t>
      </w:r>
      <w:r>
        <w:rPr>
          <w:b/>
          <w:i/>
          <w:color w:val="262626" w:themeColor="text1"/>
        </w:rPr>
        <w:t>4</w:t>
      </w:r>
    </w:p>
    <w:p w14:paraId="015070A0" w14:textId="4EA4C5C0" w:rsidR="005F6305" w:rsidRPr="005F6305" w:rsidRDefault="005F6305" w:rsidP="005F6305">
      <w:pPr>
        <w:shd w:val="clear" w:color="auto" w:fill="FFCCCC" w:themeFill="accent2" w:themeFillTint="33"/>
        <w:spacing w:after="0" w:line="240" w:lineRule="auto"/>
        <w:rPr>
          <w:i/>
          <w:color w:val="262626" w:themeColor="text1"/>
        </w:rPr>
      </w:pPr>
      <w:r w:rsidRPr="005F6305">
        <w:rPr>
          <w:i/>
          <w:color w:val="262626" w:themeColor="text1"/>
        </w:rPr>
        <w:t>This tool is to be used to collect evidence and make claims about how instruc</w:t>
      </w:r>
      <w:r>
        <w:rPr>
          <w:i/>
          <w:color w:val="262626" w:themeColor="text1"/>
        </w:rPr>
        <w:t xml:space="preserve">tional materials align with English Language Arts and Mathematics. </w:t>
      </w:r>
    </w:p>
    <w:p w14:paraId="05FD5F41" w14:textId="77777777" w:rsidR="005F6305" w:rsidRPr="005F6305" w:rsidRDefault="005F6305" w:rsidP="005F6305">
      <w:pPr>
        <w:keepNext/>
        <w:keepLines/>
        <w:spacing w:before="240" w:after="0"/>
        <w:outlineLvl w:val="2"/>
        <w:rPr>
          <w:rFonts w:eastAsiaTheme="majorEastAsia" w:cstheme="majorBidi"/>
          <w:b/>
          <w:color w:val="464646" w:themeColor="text1" w:themeTint="D9"/>
          <w:szCs w:val="24"/>
        </w:rPr>
      </w:pPr>
      <w:r w:rsidRPr="005F6305">
        <w:rPr>
          <w:rFonts w:eastAsiaTheme="majorEastAsia" w:cstheme="majorBidi"/>
          <w:b/>
          <w:color w:val="464646" w:themeColor="text1" w:themeTint="D9"/>
          <w:szCs w:val="24"/>
        </w:rPr>
        <w:t>Directions:</w:t>
      </w:r>
    </w:p>
    <w:p w14:paraId="643BEBC5" w14:textId="2FB02276" w:rsidR="005F6305" w:rsidRPr="005F6305" w:rsidRDefault="008D1AFF" w:rsidP="005F6305">
      <w:pPr>
        <w:widowControl w:val="0"/>
        <w:autoSpaceDE w:val="0"/>
        <w:autoSpaceDN w:val="0"/>
        <w:spacing w:after="0" w:line="240" w:lineRule="auto"/>
        <w:rPr>
          <w:rFonts w:eastAsia="Arial" w:cs="Arial"/>
          <w:color w:val="auto"/>
          <w:szCs w:val="24"/>
          <w:lang w:eastAsia="en-US"/>
        </w:rPr>
      </w:pPr>
      <w:r w:rsidRPr="008D1AFF">
        <w:t>Record evidence of where the category has clearly been incorporated into the materials and instances where it does not appear to have been incorporated. Check evidence that applies and provide page numbers, a brief description of the evidence, and an explanation of how it either supports or contradicts the claim</w:t>
      </w:r>
      <w:r w:rsidR="005F6305" w:rsidRPr="005F6305">
        <w:rPr>
          <w:rFonts w:eastAsia="Arial" w:cs="Arial"/>
          <w:color w:val="auto"/>
          <w:szCs w:val="24"/>
          <w:lang w:eastAsia="en-US"/>
        </w:rPr>
        <w:t xml:space="preserve"> </w:t>
      </w:r>
    </w:p>
    <w:p w14:paraId="69D0E1E1" w14:textId="77777777" w:rsidR="005F6305" w:rsidRPr="005F6305" w:rsidRDefault="005F6305" w:rsidP="005F6305">
      <w:pPr>
        <w:keepNext/>
        <w:keepLines/>
        <w:spacing w:before="120" w:after="0"/>
        <w:outlineLvl w:val="3"/>
        <w:rPr>
          <w:rFonts w:eastAsiaTheme="majorEastAsia" w:cstheme="majorBidi"/>
          <w:iCs/>
          <w:color w:val="2B63AC" w:themeColor="background2" w:themeShade="80"/>
        </w:rPr>
      </w:pPr>
    </w:p>
    <w:p w14:paraId="0D765241" w14:textId="77777777" w:rsidR="005F6305" w:rsidRPr="005F6305" w:rsidRDefault="005F6305" w:rsidP="008D1AFF">
      <w:pPr>
        <w:keepNext/>
        <w:keepLines/>
        <w:spacing w:after="0"/>
        <w:outlineLvl w:val="3"/>
        <w:rPr>
          <w:rFonts w:eastAsiaTheme="majorEastAsia" w:cstheme="majorBidi"/>
          <w:iCs/>
          <w:color w:val="2B63AC" w:themeColor="background2" w:themeShade="80"/>
        </w:rPr>
      </w:pPr>
      <w:r w:rsidRPr="005F6305">
        <w:rPr>
          <w:rFonts w:eastAsiaTheme="majorEastAsia" w:cstheme="majorBidi"/>
          <w:iCs/>
          <w:color w:val="2B63AC" w:themeColor="background2" w:themeShade="80"/>
        </w:rPr>
        <w:t xml:space="preserve">Claim 1: </w:t>
      </w:r>
    </w:p>
    <w:p w14:paraId="1F4ADE55" w14:textId="32136684" w:rsidR="005F6305" w:rsidRDefault="005F6305" w:rsidP="005F6305">
      <w:pPr>
        <w:widowControl w:val="0"/>
        <w:autoSpaceDE w:val="0"/>
        <w:autoSpaceDN w:val="0"/>
        <w:spacing w:after="0" w:line="240" w:lineRule="auto"/>
        <w:rPr>
          <w:rFonts w:eastAsia="Arial" w:cs="Arial"/>
          <w:color w:val="auto"/>
          <w:szCs w:val="24"/>
          <w:lang w:eastAsia="en-US"/>
        </w:rPr>
      </w:pPr>
      <w:r w:rsidRPr="005F6305">
        <w:rPr>
          <w:rFonts w:eastAsia="Arial" w:cs="Arial"/>
          <w:color w:val="auto"/>
          <w:szCs w:val="24"/>
          <w:lang w:eastAsia="en-US"/>
        </w:rPr>
        <w:t>Materials engage students with English language arts in developmentally</w:t>
      </w:r>
      <w:r>
        <w:rPr>
          <w:rFonts w:eastAsia="Arial" w:cs="Arial"/>
          <w:color w:val="auto"/>
          <w:szCs w:val="24"/>
          <w:lang w:eastAsia="en-US"/>
        </w:rPr>
        <w:t xml:space="preserve"> </w:t>
      </w:r>
      <w:r w:rsidRPr="005F6305">
        <w:rPr>
          <w:rFonts w:eastAsia="Arial" w:cs="Arial"/>
          <w:color w:val="auto"/>
          <w:szCs w:val="24"/>
          <w:lang w:eastAsia="en-US"/>
        </w:rPr>
        <w:t>app</w:t>
      </w:r>
      <w:r>
        <w:rPr>
          <w:rFonts w:eastAsia="Arial" w:cs="Arial"/>
          <w:color w:val="auto"/>
          <w:szCs w:val="24"/>
          <w:lang w:eastAsia="en-US"/>
        </w:rPr>
        <w:t>ropriate w</w:t>
      </w:r>
      <w:r w:rsidR="006835B4">
        <w:rPr>
          <w:rFonts w:eastAsia="Arial" w:cs="Arial"/>
          <w:color w:val="auto"/>
          <w:szCs w:val="24"/>
          <w:lang w:eastAsia="en-US"/>
        </w:rPr>
        <w:t>ays that support</w:t>
      </w:r>
      <w:r>
        <w:rPr>
          <w:rFonts w:eastAsia="Arial" w:cs="Arial"/>
          <w:color w:val="auto"/>
          <w:szCs w:val="24"/>
          <w:lang w:eastAsia="en-US"/>
        </w:rPr>
        <w:t xml:space="preserve"> state </w:t>
      </w:r>
      <w:r w:rsidR="006835B4">
        <w:rPr>
          <w:rFonts w:eastAsia="Arial" w:cs="Arial"/>
          <w:color w:val="auto"/>
          <w:szCs w:val="24"/>
          <w:lang w:eastAsia="en-US"/>
        </w:rPr>
        <w:t>English language arts standards</w:t>
      </w:r>
      <w:r>
        <w:rPr>
          <w:rFonts w:eastAsia="Arial" w:cs="Arial"/>
          <w:color w:val="auto"/>
          <w:szCs w:val="24"/>
          <w:lang w:eastAsia="en-US"/>
        </w:rPr>
        <w:t>.</w:t>
      </w:r>
    </w:p>
    <w:p w14:paraId="5FA1C7B8" w14:textId="39522464" w:rsidR="005F6305" w:rsidRPr="005F6305" w:rsidRDefault="005F6305" w:rsidP="005F6305">
      <w:pPr>
        <w:widowControl w:val="0"/>
        <w:autoSpaceDE w:val="0"/>
        <w:autoSpaceDN w:val="0"/>
        <w:spacing w:before="240" w:after="0" w:line="240" w:lineRule="auto"/>
        <w:rPr>
          <w:rFonts w:eastAsia="Arial" w:cs="Arial"/>
          <w:color w:val="auto"/>
          <w:szCs w:val="24"/>
          <w:lang w:eastAsia="en-US"/>
        </w:rPr>
      </w:pPr>
      <w:r w:rsidRPr="005F6305">
        <w:rPr>
          <w:rFonts w:eastAsia="Arial" w:cs="Arial"/>
          <w:b/>
          <w:color w:val="auto"/>
          <w:szCs w:val="24"/>
          <w:lang w:eastAsia="en-US"/>
        </w:rPr>
        <w:t xml:space="preserve">Evidence: </w:t>
      </w:r>
    </w:p>
    <w:p w14:paraId="6DD17C3E" w14:textId="01E1C3E8" w:rsidR="00BC1B63" w:rsidRPr="00BC1B63" w:rsidRDefault="00B37318" w:rsidP="00BC1B63">
      <w:pPr>
        <w:pStyle w:val="BodyText"/>
        <w:spacing w:before="240"/>
      </w:pPr>
      <w:sdt>
        <w:sdtPr>
          <w:id w:val="-1869219811"/>
          <w14:checkbox>
            <w14:checked w14:val="0"/>
            <w14:checkedState w14:val="2612" w14:font="MS Gothic"/>
            <w14:uncheckedState w14:val="2610" w14:font="MS Gothic"/>
          </w14:checkbox>
        </w:sdtPr>
        <w:sdtEndPr/>
        <w:sdtContent>
          <w:r w:rsidR="00BC1B63">
            <w:rPr>
              <w:rFonts w:ascii="MS Gothic" w:eastAsia="MS Gothic" w:hAnsi="MS Gothic" w:hint="eastAsia"/>
            </w:rPr>
            <w:t>☐</w:t>
          </w:r>
        </w:sdtContent>
      </w:sdt>
      <w:r w:rsidR="00AD340B">
        <w:t xml:space="preserve">Learning experiences </w:t>
      </w:r>
      <w:r w:rsidR="00BC1B63" w:rsidRPr="00BC1B63">
        <w:t>explicitly and intentionally connect to ELA learning in meaningful, real world, grade-appropriate and substantive ways.</w:t>
      </w:r>
    </w:p>
    <w:p w14:paraId="0DC23270" w14:textId="77777777" w:rsidR="005F6305" w:rsidRPr="005F6305" w:rsidRDefault="005F6305" w:rsidP="005F6305">
      <w:pPr>
        <w:keepNext/>
        <w:keepLines/>
        <w:spacing w:before="40" w:after="0"/>
        <w:outlineLvl w:val="4"/>
        <w:rPr>
          <w:rFonts w:asciiTheme="majorHAnsi" w:eastAsiaTheme="majorEastAsia" w:hAnsiTheme="majorHAnsi" w:cstheme="majorBidi"/>
          <w:color w:val="BF8F00" w:themeColor="accent1" w:themeShade="BF"/>
        </w:rPr>
      </w:pPr>
    </w:p>
    <w:p w14:paraId="3F02816E" w14:textId="77777777" w:rsidR="00714CB5" w:rsidRDefault="005F6305" w:rsidP="00BC1B63">
      <w:pPr>
        <w:shd w:val="clear" w:color="auto" w:fill="EAF1DD" w:themeFill="accent3" w:themeFillTint="33"/>
        <w:spacing w:before="120" w:after="120" w:line="240" w:lineRule="auto"/>
        <w:rPr>
          <w:rFonts w:eastAsia="Calibri" w:cs="Times New Roman"/>
          <w:i/>
          <w:color w:val="262626" w:themeColor="text1"/>
          <w:szCs w:val="21"/>
          <w:lang w:eastAsia="en-US"/>
        </w:rPr>
      </w:pPr>
      <w:r w:rsidRPr="005F6305">
        <w:rPr>
          <w:rFonts w:eastAsia="Calibri" w:cs="Times New Roman"/>
          <w:b/>
          <w:i/>
          <w:color w:val="262626" w:themeColor="text1"/>
          <w:szCs w:val="21"/>
          <w:lang w:eastAsia="en-US"/>
        </w:rPr>
        <w:t>Explain Evidence</w:t>
      </w:r>
      <w:r w:rsidRPr="005F6305">
        <w:rPr>
          <w:rFonts w:eastAsia="Calibri" w:cs="Times New Roman"/>
          <w:i/>
          <w:color w:val="262626" w:themeColor="text1"/>
          <w:szCs w:val="21"/>
          <w:lang w:eastAsia="en-US"/>
        </w:rPr>
        <w:t xml:space="preserve"> using page numbers, brief descriptions, and additional information:  </w:t>
      </w:r>
    </w:p>
    <w:p w14:paraId="52E744A6" w14:textId="110319D4" w:rsidR="005F6305" w:rsidRPr="00714CB5" w:rsidRDefault="005F6305" w:rsidP="00714CB5">
      <w:pPr>
        <w:pStyle w:val="BodyText"/>
        <w:spacing w:before="3720"/>
        <w:rPr>
          <w:rFonts w:eastAsia="Calibri" w:cs="Times New Roman"/>
          <w:b/>
          <w:i/>
          <w:color w:val="262626" w:themeColor="text1"/>
          <w:szCs w:val="21"/>
        </w:rPr>
      </w:pPr>
      <w:r w:rsidRPr="00714CB5">
        <w:rPr>
          <w:b/>
        </w:rPr>
        <w:t xml:space="preserve">Rating: </w:t>
      </w:r>
    </w:p>
    <w:p w14:paraId="39EA3BE7" w14:textId="1B12B2A9" w:rsidR="005F6305" w:rsidRPr="005F6305" w:rsidRDefault="00B37318" w:rsidP="00714CB5">
      <w:pPr>
        <w:widowControl w:val="0"/>
        <w:autoSpaceDE w:val="0"/>
        <w:autoSpaceDN w:val="0"/>
        <w:spacing w:after="0" w:line="240" w:lineRule="auto"/>
        <w:rPr>
          <w:rFonts w:eastAsia="Arial" w:cs="Arial"/>
          <w:color w:val="auto"/>
          <w:szCs w:val="24"/>
          <w:lang w:eastAsia="en-US"/>
        </w:rPr>
      </w:pPr>
      <w:sdt>
        <w:sdtPr>
          <w:rPr>
            <w:rFonts w:eastAsia="Arial" w:cs="Arial"/>
            <w:color w:val="auto"/>
            <w:szCs w:val="24"/>
            <w:lang w:eastAsia="en-US"/>
          </w:rPr>
          <w:id w:val="453439385"/>
          <w14:checkbox>
            <w14:checked w14:val="0"/>
            <w14:checkedState w14:val="2612" w14:font="MS Gothic"/>
            <w14:uncheckedState w14:val="2610" w14:font="MS Gothic"/>
          </w14:checkbox>
        </w:sdtPr>
        <w:sdtEndPr/>
        <w:sdtContent>
          <w:r w:rsidR="00714CB5">
            <w:rPr>
              <w:rFonts w:ascii="MS Gothic" w:eastAsia="MS Gothic" w:hAnsi="MS Gothic" w:cs="Arial" w:hint="eastAsia"/>
              <w:color w:val="auto"/>
              <w:szCs w:val="24"/>
              <w:lang w:eastAsia="en-US"/>
            </w:rPr>
            <w:t>☐</w:t>
          </w:r>
        </w:sdtContent>
      </w:sdt>
      <w:r w:rsidR="005F6305" w:rsidRPr="005F6305">
        <w:rPr>
          <w:rFonts w:eastAsia="Arial" w:cs="Arial"/>
          <w:color w:val="auto"/>
          <w:szCs w:val="24"/>
          <w:lang w:eastAsia="en-US"/>
        </w:rPr>
        <w:t>None</w:t>
      </w:r>
    </w:p>
    <w:p w14:paraId="6A08E94D" w14:textId="7CFE97A3" w:rsidR="005F6305" w:rsidRPr="005F6305" w:rsidRDefault="00B37318" w:rsidP="00714CB5">
      <w:pPr>
        <w:widowControl w:val="0"/>
        <w:autoSpaceDE w:val="0"/>
        <w:autoSpaceDN w:val="0"/>
        <w:spacing w:after="0" w:line="240" w:lineRule="auto"/>
        <w:rPr>
          <w:rFonts w:eastAsia="Arial" w:cs="Arial"/>
          <w:color w:val="auto"/>
          <w:szCs w:val="24"/>
          <w:lang w:eastAsia="en-US"/>
        </w:rPr>
      </w:pPr>
      <w:sdt>
        <w:sdtPr>
          <w:rPr>
            <w:rFonts w:eastAsia="Arial" w:cs="Arial"/>
            <w:color w:val="auto"/>
            <w:szCs w:val="24"/>
            <w:lang w:eastAsia="en-US"/>
          </w:rPr>
          <w:id w:val="1365632525"/>
          <w14:checkbox>
            <w14:checked w14:val="0"/>
            <w14:checkedState w14:val="2612" w14:font="MS Gothic"/>
            <w14:uncheckedState w14:val="2610" w14:font="MS Gothic"/>
          </w14:checkbox>
        </w:sdtPr>
        <w:sdtEndPr/>
        <w:sdtContent>
          <w:r w:rsidR="00714CB5">
            <w:rPr>
              <w:rFonts w:ascii="MS Gothic" w:eastAsia="MS Gothic" w:hAnsi="MS Gothic" w:cs="Arial" w:hint="eastAsia"/>
              <w:color w:val="auto"/>
              <w:szCs w:val="24"/>
              <w:lang w:eastAsia="en-US"/>
            </w:rPr>
            <w:t>☐</w:t>
          </w:r>
        </w:sdtContent>
      </w:sdt>
      <w:r w:rsidR="005F6305" w:rsidRPr="005F6305">
        <w:rPr>
          <w:rFonts w:eastAsia="Arial" w:cs="Arial"/>
          <w:color w:val="auto"/>
          <w:szCs w:val="24"/>
          <w:lang w:eastAsia="en-US"/>
        </w:rPr>
        <w:t>Inadequate</w:t>
      </w:r>
    </w:p>
    <w:p w14:paraId="72EB2DC0" w14:textId="0C4FA1DF" w:rsidR="005F6305" w:rsidRPr="005F6305" w:rsidRDefault="00B37318" w:rsidP="00714CB5">
      <w:pPr>
        <w:widowControl w:val="0"/>
        <w:autoSpaceDE w:val="0"/>
        <w:autoSpaceDN w:val="0"/>
        <w:spacing w:after="0" w:line="240" w:lineRule="auto"/>
        <w:rPr>
          <w:rFonts w:eastAsia="Arial" w:cs="Arial"/>
          <w:color w:val="auto"/>
          <w:szCs w:val="24"/>
          <w:lang w:eastAsia="en-US"/>
        </w:rPr>
      </w:pPr>
      <w:sdt>
        <w:sdtPr>
          <w:rPr>
            <w:rFonts w:eastAsia="Arial" w:cs="Arial"/>
            <w:color w:val="auto"/>
            <w:szCs w:val="24"/>
            <w:lang w:eastAsia="en-US"/>
          </w:rPr>
          <w:id w:val="-1728381804"/>
          <w14:checkbox>
            <w14:checked w14:val="0"/>
            <w14:checkedState w14:val="2612" w14:font="MS Gothic"/>
            <w14:uncheckedState w14:val="2610" w14:font="MS Gothic"/>
          </w14:checkbox>
        </w:sdtPr>
        <w:sdtEndPr/>
        <w:sdtContent>
          <w:r w:rsidR="00714CB5">
            <w:rPr>
              <w:rFonts w:ascii="MS Gothic" w:eastAsia="MS Gothic" w:hAnsi="MS Gothic" w:cs="Arial" w:hint="eastAsia"/>
              <w:color w:val="auto"/>
              <w:szCs w:val="24"/>
              <w:lang w:eastAsia="en-US"/>
            </w:rPr>
            <w:t>☐</w:t>
          </w:r>
        </w:sdtContent>
      </w:sdt>
      <w:r w:rsidR="005F6305" w:rsidRPr="005F6305">
        <w:rPr>
          <w:rFonts w:eastAsia="Arial" w:cs="Arial"/>
          <w:color w:val="auto"/>
          <w:szCs w:val="24"/>
          <w:lang w:eastAsia="en-US"/>
        </w:rPr>
        <w:t>Adequate</w:t>
      </w:r>
    </w:p>
    <w:p w14:paraId="1453D957" w14:textId="70C25353" w:rsidR="005F6305" w:rsidRDefault="00B37318" w:rsidP="00714CB5">
      <w:pPr>
        <w:pStyle w:val="BodyText"/>
        <w:rPr>
          <w:rFonts w:eastAsiaTheme="minorHAnsi" w:cstheme="minorBidi"/>
          <w:color w:val="3B3B3B" w:themeColor="text1" w:themeTint="E6"/>
          <w:szCs w:val="18"/>
          <w:lang w:eastAsia="ja-JP"/>
        </w:rPr>
      </w:pPr>
      <w:sdt>
        <w:sdtPr>
          <w:rPr>
            <w:rFonts w:eastAsiaTheme="minorHAnsi" w:cstheme="minorBidi"/>
            <w:color w:val="3B3B3B" w:themeColor="text1" w:themeTint="E6"/>
            <w:szCs w:val="18"/>
            <w:lang w:eastAsia="ja-JP"/>
          </w:rPr>
          <w:id w:val="796103812"/>
          <w14:checkbox>
            <w14:checked w14:val="0"/>
            <w14:checkedState w14:val="2612" w14:font="MS Gothic"/>
            <w14:uncheckedState w14:val="2610" w14:font="MS Gothic"/>
          </w14:checkbox>
        </w:sdtPr>
        <w:sdtEndPr/>
        <w:sdtContent>
          <w:r w:rsidR="00714CB5">
            <w:rPr>
              <w:rFonts w:ascii="MS Gothic" w:eastAsia="MS Gothic" w:hAnsi="MS Gothic" w:cstheme="minorBidi" w:hint="eastAsia"/>
              <w:color w:val="3B3B3B" w:themeColor="text1" w:themeTint="E6"/>
              <w:szCs w:val="18"/>
              <w:lang w:eastAsia="ja-JP"/>
            </w:rPr>
            <w:t>☐</w:t>
          </w:r>
        </w:sdtContent>
      </w:sdt>
      <w:r w:rsidR="005F6305" w:rsidRPr="005F6305">
        <w:rPr>
          <w:rFonts w:eastAsiaTheme="minorHAnsi" w:cstheme="minorBidi"/>
          <w:color w:val="3B3B3B" w:themeColor="text1" w:themeTint="E6"/>
          <w:szCs w:val="18"/>
          <w:lang w:eastAsia="ja-JP"/>
        </w:rPr>
        <w:t>Extensive</w:t>
      </w:r>
    </w:p>
    <w:p w14:paraId="0C0986EC" w14:textId="77777777" w:rsidR="00714CB5" w:rsidRDefault="00714CB5">
      <w:pPr>
        <w:rPr>
          <w:rFonts w:eastAsiaTheme="majorEastAsia" w:cstheme="majorBidi"/>
          <w:iCs/>
          <w:color w:val="2B63AC" w:themeColor="background2" w:themeShade="80"/>
        </w:rPr>
      </w:pPr>
      <w:r>
        <w:rPr>
          <w:rFonts w:eastAsiaTheme="majorEastAsia" w:cstheme="majorBidi"/>
          <w:iCs/>
          <w:color w:val="2B63AC" w:themeColor="background2" w:themeShade="80"/>
        </w:rPr>
        <w:br w:type="page"/>
      </w:r>
    </w:p>
    <w:p w14:paraId="5E925165" w14:textId="4FB5C9BF" w:rsidR="005F6305" w:rsidRPr="005F6305" w:rsidRDefault="005F6305" w:rsidP="005F6305">
      <w:pPr>
        <w:keepNext/>
        <w:keepLines/>
        <w:spacing w:before="120" w:after="0"/>
        <w:outlineLvl w:val="3"/>
        <w:rPr>
          <w:rFonts w:eastAsiaTheme="majorEastAsia" w:cstheme="majorBidi"/>
          <w:iCs/>
          <w:color w:val="2B63AC" w:themeColor="background2" w:themeShade="80"/>
        </w:rPr>
      </w:pPr>
      <w:r w:rsidRPr="005F6305">
        <w:rPr>
          <w:rFonts w:eastAsiaTheme="majorEastAsia" w:cstheme="majorBidi"/>
          <w:iCs/>
          <w:color w:val="2B63AC" w:themeColor="background2" w:themeShade="80"/>
        </w:rPr>
        <w:lastRenderedPageBreak/>
        <w:t xml:space="preserve">Claim </w:t>
      </w:r>
      <w:r>
        <w:rPr>
          <w:rFonts w:eastAsiaTheme="majorEastAsia" w:cstheme="majorBidi"/>
          <w:iCs/>
          <w:color w:val="2B63AC" w:themeColor="background2" w:themeShade="80"/>
        </w:rPr>
        <w:t>2</w:t>
      </w:r>
      <w:r w:rsidRPr="005F6305">
        <w:rPr>
          <w:rFonts w:eastAsiaTheme="majorEastAsia" w:cstheme="majorBidi"/>
          <w:iCs/>
          <w:color w:val="2B63AC" w:themeColor="background2" w:themeShade="80"/>
        </w:rPr>
        <w:t xml:space="preserve">: </w:t>
      </w:r>
    </w:p>
    <w:p w14:paraId="289E0650" w14:textId="7D50257B" w:rsidR="005F6305" w:rsidRDefault="005F6305" w:rsidP="005F6305">
      <w:pPr>
        <w:widowControl w:val="0"/>
        <w:autoSpaceDE w:val="0"/>
        <w:autoSpaceDN w:val="0"/>
        <w:spacing w:after="0" w:line="240" w:lineRule="auto"/>
        <w:rPr>
          <w:rFonts w:eastAsia="Arial" w:cs="Arial"/>
          <w:color w:val="auto"/>
          <w:szCs w:val="24"/>
          <w:lang w:eastAsia="en-US"/>
        </w:rPr>
      </w:pPr>
      <w:r w:rsidRPr="005F6305">
        <w:rPr>
          <w:rFonts w:eastAsia="Arial" w:cs="Arial"/>
          <w:color w:val="auto"/>
          <w:szCs w:val="24"/>
          <w:lang w:eastAsia="en-US"/>
        </w:rPr>
        <w:t>Materials engage students with mathematics in de</w:t>
      </w:r>
      <w:r w:rsidR="006835B4">
        <w:rPr>
          <w:rFonts w:eastAsia="Arial" w:cs="Arial"/>
          <w:color w:val="auto"/>
          <w:szCs w:val="24"/>
          <w:lang w:eastAsia="en-US"/>
        </w:rPr>
        <w:t>velopmentally appropriate ways that support state mathematics standards</w:t>
      </w:r>
      <w:r>
        <w:rPr>
          <w:rFonts w:eastAsia="Arial" w:cs="Arial"/>
          <w:color w:val="auto"/>
          <w:szCs w:val="24"/>
          <w:lang w:eastAsia="en-US"/>
        </w:rPr>
        <w:t>.</w:t>
      </w:r>
    </w:p>
    <w:p w14:paraId="56110226" w14:textId="33358E3A" w:rsidR="005F6305" w:rsidRPr="005F6305" w:rsidRDefault="005F6305" w:rsidP="00714CB5">
      <w:pPr>
        <w:widowControl w:val="0"/>
        <w:autoSpaceDE w:val="0"/>
        <w:autoSpaceDN w:val="0"/>
        <w:spacing w:before="240" w:line="240" w:lineRule="auto"/>
        <w:rPr>
          <w:rFonts w:eastAsia="Arial" w:cs="Arial"/>
          <w:color w:val="auto"/>
          <w:szCs w:val="24"/>
          <w:lang w:eastAsia="en-US"/>
        </w:rPr>
      </w:pPr>
      <w:r w:rsidRPr="005F6305">
        <w:rPr>
          <w:rFonts w:eastAsia="Arial" w:cs="Arial"/>
          <w:b/>
          <w:color w:val="auto"/>
          <w:szCs w:val="24"/>
          <w:lang w:eastAsia="en-US"/>
        </w:rPr>
        <w:t xml:space="preserve">Evidence: </w:t>
      </w:r>
    </w:p>
    <w:p w14:paraId="4177FC98" w14:textId="2F2FB95B" w:rsidR="00714CB5" w:rsidRPr="00714CB5" w:rsidRDefault="00B37318" w:rsidP="00714CB5">
      <w:pPr>
        <w:pStyle w:val="BodyText"/>
      </w:pPr>
      <w:sdt>
        <w:sdtPr>
          <w:id w:val="657039029"/>
          <w14:checkbox>
            <w14:checked w14:val="0"/>
            <w14:checkedState w14:val="2612" w14:font="MS Gothic"/>
            <w14:uncheckedState w14:val="2610" w14:font="MS Gothic"/>
          </w14:checkbox>
        </w:sdtPr>
        <w:sdtEndPr/>
        <w:sdtContent>
          <w:r w:rsidR="00714CB5">
            <w:rPr>
              <w:rFonts w:ascii="MS Gothic" w:eastAsia="MS Gothic" w:hAnsi="MS Gothic" w:hint="eastAsia"/>
            </w:rPr>
            <w:t>☐</w:t>
          </w:r>
        </w:sdtContent>
      </w:sdt>
      <w:r w:rsidR="00AD340B">
        <w:t xml:space="preserve">Learning experiences </w:t>
      </w:r>
      <w:r w:rsidR="00714CB5" w:rsidRPr="00714CB5">
        <w:t>explicitly and intentionally connect to mathematical learning in meaningful, real world, grade-appropriate and substantive ways.</w:t>
      </w:r>
    </w:p>
    <w:p w14:paraId="74B7FF99" w14:textId="77777777" w:rsidR="005F6305" w:rsidRPr="005F6305" w:rsidRDefault="005F6305" w:rsidP="005F6305">
      <w:pPr>
        <w:keepNext/>
        <w:keepLines/>
        <w:spacing w:before="40" w:after="0"/>
        <w:outlineLvl w:val="4"/>
        <w:rPr>
          <w:rFonts w:asciiTheme="majorHAnsi" w:eastAsiaTheme="majorEastAsia" w:hAnsiTheme="majorHAnsi" w:cstheme="majorBidi"/>
          <w:color w:val="BF8F00" w:themeColor="accent1" w:themeShade="BF"/>
        </w:rPr>
      </w:pPr>
    </w:p>
    <w:p w14:paraId="36E86308" w14:textId="77777777" w:rsidR="00714CB5" w:rsidRDefault="005F6305" w:rsidP="00714CB5">
      <w:pPr>
        <w:shd w:val="clear" w:color="auto" w:fill="EAF1DD" w:themeFill="accent3" w:themeFillTint="33"/>
        <w:spacing w:before="120" w:after="120" w:line="240" w:lineRule="auto"/>
        <w:rPr>
          <w:rFonts w:eastAsia="Calibri" w:cs="Times New Roman"/>
          <w:i/>
          <w:color w:val="262626" w:themeColor="text1"/>
          <w:szCs w:val="21"/>
          <w:lang w:eastAsia="en-US"/>
        </w:rPr>
      </w:pPr>
      <w:r w:rsidRPr="005F6305">
        <w:rPr>
          <w:rFonts w:eastAsia="Calibri" w:cs="Times New Roman"/>
          <w:b/>
          <w:i/>
          <w:color w:val="262626" w:themeColor="text1"/>
          <w:szCs w:val="21"/>
          <w:lang w:eastAsia="en-US"/>
        </w:rPr>
        <w:t>Explain Evidence</w:t>
      </w:r>
      <w:r w:rsidRPr="005F6305">
        <w:rPr>
          <w:rFonts w:eastAsia="Calibri" w:cs="Times New Roman"/>
          <w:i/>
          <w:color w:val="262626" w:themeColor="text1"/>
          <w:szCs w:val="21"/>
          <w:lang w:eastAsia="en-US"/>
        </w:rPr>
        <w:t xml:space="preserve"> using page numbers, brief descriptions, and additional information:  </w:t>
      </w:r>
    </w:p>
    <w:p w14:paraId="2A33A437" w14:textId="7E1862C9" w:rsidR="005F6305" w:rsidRPr="00714CB5" w:rsidRDefault="005F6305" w:rsidP="00714CB5">
      <w:pPr>
        <w:pStyle w:val="BodyText"/>
        <w:spacing w:before="3720"/>
        <w:rPr>
          <w:rFonts w:eastAsia="Calibri" w:cs="Times New Roman"/>
          <w:b/>
          <w:i/>
          <w:color w:val="262626" w:themeColor="text1"/>
          <w:szCs w:val="21"/>
        </w:rPr>
      </w:pPr>
      <w:r w:rsidRPr="00714CB5">
        <w:rPr>
          <w:b/>
        </w:rPr>
        <w:t xml:space="preserve">Rating: </w:t>
      </w:r>
    </w:p>
    <w:p w14:paraId="1A2FA647" w14:textId="172A807A" w:rsidR="005F6305" w:rsidRPr="005F6305" w:rsidRDefault="00B37318" w:rsidP="00714CB5">
      <w:pPr>
        <w:widowControl w:val="0"/>
        <w:autoSpaceDE w:val="0"/>
        <w:autoSpaceDN w:val="0"/>
        <w:spacing w:after="0" w:line="240" w:lineRule="auto"/>
        <w:rPr>
          <w:rFonts w:eastAsia="Arial" w:cs="Arial"/>
          <w:color w:val="auto"/>
          <w:szCs w:val="24"/>
          <w:lang w:eastAsia="en-US"/>
        </w:rPr>
      </w:pPr>
      <w:sdt>
        <w:sdtPr>
          <w:rPr>
            <w:rFonts w:eastAsia="Arial" w:cs="Arial"/>
            <w:color w:val="auto"/>
            <w:szCs w:val="24"/>
            <w:lang w:eastAsia="en-US"/>
          </w:rPr>
          <w:id w:val="-1851019826"/>
          <w14:checkbox>
            <w14:checked w14:val="0"/>
            <w14:checkedState w14:val="2612" w14:font="MS Gothic"/>
            <w14:uncheckedState w14:val="2610" w14:font="MS Gothic"/>
          </w14:checkbox>
        </w:sdtPr>
        <w:sdtEndPr/>
        <w:sdtContent>
          <w:r w:rsidR="00714CB5">
            <w:rPr>
              <w:rFonts w:ascii="MS Gothic" w:eastAsia="MS Gothic" w:hAnsi="MS Gothic" w:cs="Arial" w:hint="eastAsia"/>
              <w:color w:val="auto"/>
              <w:szCs w:val="24"/>
              <w:lang w:eastAsia="en-US"/>
            </w:rPr>
            <w:t>☐</w:t>
          </w:r>
        </w:sdtContent>
      </w:sdt>
      <w:r w:rsidR="005F6305" w:rsidRPr="005F6305">
        <w:rPr>
          <w:rFonts w:eastAsia="Arial" w:cs="Arial"/>
          <w:color w:val="auto"/>
          <w:szCs w:val="24"/>
          <w:lang w:eastAsia="en-US"/>
        </w:rPr>
        <w:t>None</w:t>
      </w:r>
    </w:p>
    <w:p w14:paraId="310AB288" w14:textId="125770A1" w:rsidR="005F6305" w:rsidRPr="005F6305" w:rsidRDefault="00B37318" w:rsidP="00714CB5">
      <w:pPr>
        <w:widowControl w:val="0"/>
        <w:autoSpaceDE w:val="0"/>
        <w:autoSpaceDN w:val="0"/>
        <w:spacing w:after="0" w:line="240" w:lineRule="auto"/>
        <w:rPr>
          <w:rFonts w:eastAsia="Arial" w:cs="Arial"/>
          <w:color w:val="auto"/>
          <w:szCs w:val="24"/>
          <w:lang w:eastAsia="en-US"/>
        </w:rPr>
      </w:pPr>
      <w:sdt>
        <w:sdtPr>
          <w:rPr>
            <w:rFonts w:eastAsia="Arial" w:cs="Arial"/>
            <w:color w:val="auto"/>
            <w:szCs w:val="24"/>
            <w:lang w:eastAsia="en-US"/>
          </w:rPr>
          <w:id w:val="-2090297133"/>
          <w14:checkbox>
            <w14:checked w14:val="0"/>
            <w14:checkedState w14:val="2612" w14:font="MS Gothic"/>
            <w14:uncheckedState w14:val="2610" w14:font="MS Gothic"/>
          </w14:checkbox>
        </w:sdtPr>
        <w:sdtEndPr/>
        <w:sdtContent>
          <w:r w:rsidR="00714CB5">
            <w:rPr>
              <w:rFonts w:ascii="MS Gothic" w:eastAsia="MS Gothic" w:hAnsi="MS Gothic" w:cs="Arial" w:hint="eastAsia"/>
              <w:color w:val="auto"/>
              <w:szCs w:val="24"/>
              <w:lang w:eastAsia="en-US"/>
            </w:rPr>
            <w:t>☐</w:t>
          </w:r>
        </w:sdtContent>
      </w:sdt>
      <w:r w:rsidR="005F6305" w:rsidRPr="005F6305">
        <w:rPr>
          <w:rFonts w:eastAsia="Arial" w:cs="Arial"/>
          <w:color w:val="auto"/>
          <w:szCs w:val="24"/>
          <w:lang w:eastAsia="en-US"/>
        </w:rPr>
        <w:t>Inadequate</w:t>
      </w:r>
    </w:p>
    <w:p w14:paraId="026FE2DA" w14:textId="232DC5B3" w:rsidR="005F6305" w:rsidRPr="005F6305" w:rsidRDefault="00B37318" w:rsidP="00714CB5">
      <w:pPr>
        <w:widowControl w:val="0"/>
        <w:autoSpaceDE w:val="0"/>
        <w:autoSpaceDN w:val="0"/>
        <w:spacing w:after="0" w:line="240" w:lineRule="auto"/>
        <w:rPr>
          <w:rFonts w:eastAsia="Arial" w:cs="Arial"/>
          <w:color w:val="auto"/>
          <w:szCs w:val="24"/>
          <w:lang w:eastAsia="en-US"/>
        </w:rPr>
      </w:pPr>
      <w:sdt>
        <w:sdtPr>
          <w:rPr>
            <w:rFonts w:eastAsia="Arial" w:cs="Arial"/>
            <w:color w:val="auto"/>
            <w:szCs w:val="24"/>
            <w:lang w:eastAsia="en-US"/>
          </w:rPr>
          <w:id w:val="-962421825"/>
          <w14:checkbox>
            <w14:checked w14:val="0"/>
            <w14:checkedState w14:val="2612" w14:font="MS Gothic"/>
            <w14:uncheckedState w14:val="2610" w14:font="MS Gothic"/>
          </w14:checkbox>
        </w:sdtPr>
        <w:sdtEndPr/>
        <w:sdtContent>
          <w:r w:rsidR="00714CB5">
            <w:rPr>
              <w:rFonts w:ascii="MS Gothic" w:eastAsia="MS Gothic" w:hAnsi="MS Gothic" w:cs="Arial" w:hint="eastAsia"/>
              <w:color w:val="auto"/>
              <w:szCs w:val="24"/>
              <w:lang w:eastAsia="en-US"/>
            </w:rPr>
            <w:t>☐</w:t>
          </w:r>
        </w:sdtContent>
      </w:sdt>
      <w:r w:rsidR="005F6305" w:rsidRPr="005F6305">
        <w:rPr>
          <w:rFonts w:eastAsia="Arial" w:cs="Arial"/>
          <w:color w:val="auto"/>
          <w:szCs w:val="24"/>
          <w:lang w:eastAsia="en-US"/>
        </w:rPr>
        <w:t>Adequate</w:t>
      </w:r>
    </w:p>
    <w:p w14:paraId="601E9957" w14:textId="29E0B13D" w:rsidR="005F6305" w:rsidRDefault="00B37318" w:rsidP="00714CB5">
      <w:pPr>
        <w:pStyle w:val="BodyText"/>
        <w:rPr>
          <w:rFonts w:eastAsiaTheme="minorHAnsi" w:cstheme="minorBidi"/>
          <w:color w:val="3B3B3B" w:themeColor="text1" w:themeTint="E6"/>
          <w:szCs w:val="18"/>
          <w:lang w:eastAsia="ja-JP"/>
        </w:rPr>
      </w:pPr>
      <w:sdt>
        <w:sdtPr>
          <w:rPr>
            <w:rFonts w:eastAsiaTheme="minorHAnsi" w:cstheme="minorBidi"/>
            <w:color w:val="3B3B3B" w:themeColor="text1" w:themeTint="E6"/>
            <w:szCs w:val="18"/>
            <w:lang w:eastAsia="ja-JP"/>
          </w:rPr>
          <w:id w:val="-352651486"/>
          <w14:checkbox>
            <w14:checked w14:val="0"/>
            <w14:checkedState w14:val="2612" w14:font="MS Gothic"/>
            <w14:uncheckedState w14:val="2610" w14:font="MS Gothic"/>
          </w14:checkbox>
        </w:sdtPr>
        <w:sdtEndPr/>
        <w:sdtContent>
          <w:r w:rsidR="00714CB5">
            <w:rPr>
              <w:rFonts w:ascii="MS Gothic" w:eastAsia="MS Gothic" w:hAnsi="MS Gothic" w:cstheme="minorBidi" w:hint="eastAsia"/>
              <w:color w:val="3B3B3B" w:themeColor="text1" w:themeTint="E6"/>
              <w:szCs w:val="18"/>
              <w:lang w:eastAsia="ja-JP"/>
            </w:rPr>
            <w:t>☐</w:t>
          </w:r>
        </w:sdtContent>
      </w:sdt>
      <w:r w:rsidR="005F6305" w:rsidRPr="005F6305">
        <w:rPr>
          <w:rFonts w:eastAsiaTheme="minorHAnsi" w:cstheme="minorBidi"/>
          <w:color w:val="3B3B3B" w:themeColor="text1" w:themeTint="E6"/>
          <w:szCs w:val="18"/>
          <w:lang w:eastAsia="ja-JP"/>
        </w:rPr>
        <w:t>Extensive</w:t>
      </w:r>
    </w:p>
    <w:p w14:paraId="0BB441D9" w14:textId="77777777" w:rsidR="005F6305" w:rsidRDefault="005F6305" w:rsidP="005F6305">
      <w:pPr>
        <w:pStyle w:val="BodyText"/>
        <w:ind w:left="720"/>
        <w:rPr>
          <w:rFonts w:eastAsiaTheme="minorHAnsi" w:cstheme="minorBidi"/>
          <w:color w:val="3B3B3B" w:themeColor="text1" w:themeTint="E6"/>
          <w:szCs w:val="18"/>
          <w:lang w:eastAsia="ja-JP"/>
        </w:rPr>
      </w:pPr>
    </w:p>
    <w:p w14:paraId="5EB35FE0" w14:textId="77777777" w:rsidR="00714CB5" w:rsidRDefault="00714CB5">
      <w:pPr>
        <w:rPr>
          <w:rFonts w:eastAsiaTheme="majorEastAsia" w:cstheme="majorBidi"/>
          <w:iCs/>
          <w:color w:val="2B63AC" w:themeColor="background2" w:themeShade="80"/>
        </w:rPr>
      </w:pPr>
      <w:r>
        <w:rPr>
          <w:rFonts w:eastAsiaTheme="majorEastAsia" w:cstheme="majorBidi"/>
          <w:iCs/>
          <w:color w:val="2B63AC" w:themeColor="background2" w:themeShade="80"/>
        </w:rPr>
        <w:br w:type="page"/>
      </w:r>
    </w:p>
    <w:p w14:paraId="1C7AA6F8" w14:textId="19B56369" w:rsidR="005F6305" w:rsidRPr="005F6305" w:rsidRDefault="005F6305" w:rsidP="005F6305">
      <w:pPr>
        <w:keepNext/>
        <w:keepLines/>
        <w:spacing w:before="120" w:after="0"/>
        <w:outlineLvl w:val="3"/>
        <w:rPr>
          <w:rFonts w:eastAsiaTheme="majorEastAsia" w:cstheme="majorBidi"/>
          <w:iCs/>
          <w:color w:val="2B63AC" w:themeColor="background2" w:themeShade="80"/>
        </w:rPr>
      </w:pPr>
      <w:r w:rsidRPr="005F6305">
        <w:rPr>
          <w:rFonts w:eastAsiaTheme="majorEastAsia" w:cstheme="majorBidi"/>
          <w:iCs/>
          <w:color w:val="2B63AC" w:themeColor="background2" w:themeShade="80"/>
        </w:rPr>
        <w:lastRenderedPageBreak/>
        <w:t xml:space="preserve">Claim </w:t>
      </w:r>
      <w:r>
        <w:rPr>
          <w:rFonts w:eastAsiaTheme="majorEastAsia" w:cstheme="majorBidi"/>
          <w:iCs/>
          <w:color w:val="2B63AC" w:themeColor="background2" w:themeShade="80"/>
        </w:rPr>
        <w:t>3</w:t>
      </w:r>
      <w:r w:rsidRPr="005F6305">
        <w:rPr>
          <w:rFonts w:eastAsiaTheme="majorEastAsia" w:cstheme="majorBidi"/>
          <w:iCs/>
          <w:color w:val="2B63AC" w:themeColor="background2" w:themeShade="80"/>
        </w:rPr>
        <w:t xml:space="preserve">: </w:t>
      </w:r>
    </w:p>
    <w:p w14:paraId="09794911" w14:textId="77777777" w:rsidR="005F6305" w:rsidRDefault="005F6305" w:rsidP="005F6305">
      <w:pPr>
        <w:widowControl w:val="0"/>
        <w:autoSpaceDE w:val="0"/>
        <w:autoSpaceDN w:val="0"/>
        <w:spacing w:before="240" w:after="0" w:line="240" w:lineRule="auto"/>
        <w:rPr>
          <w:rFonts w:eastAsia="Arial" w:cs="Arial"/>
          <w:color w:val="auto"/>
          <w:szCs w:val="24"/>
          <w:lang w:eastAsia="en-US"/>
        </w:rPr>
      </w:pPr>
      <w:r w:rsidRPr="005F6305">
        <w:rPr>
          <w:rFonts w:eastAsia="Arial" w:cs="Arial"/>
          <w:color w:val="auto"/>
          <w:szCs w:val="24"/>
          <w:lang w:eastAsia="en-US"/>
        </w:rPr>
        <w:t>Tea</w:t>
      </w:r>
      <w:r>
        <w:rPr>
          <w:rFonts w:eastAsia="Arial" w:cs="Arial"/>
          <w:color w:val="auto"/>
          <w:szCs w:val="24"/>
          <w:lang w:eastAsia="en-US"/>
        </w:rPr>
        <w:t xml:space="preserve">cher materials make connections </w:t>
      </w:r>
      <w:r w:rsidRPr="005F6305">
        <w:rPr>
          <w:rFonts w:eastAsia="Arial" w:cs="Arial"/>
          <w:color w:val="auto"/>
          <w:szCs w:val="24"/>
          <w:lang w:eastAsia="en-US"/>
        </w:rPr>
        <w:t>to state mathematics and English language</w:t>
      </w:r>
      <w:r>
        <w:rPr>
          <w:rFonts w:eastAsia="Arial" w:cs="Arial"/>
          <w:color w:val="auto"/>
          <w:szCs w:val="24"/>
          <w:lang w:eastAsia="en-US"/>
        </w:rPr>
        <w:t xml:space="preserve"> arts standards and incorporate </w:t>
      </w:r>
      <w:r w:rsidRPr="005F6305">
        <w:rPr>
          <w:rFonts w:eastAsia="Arial" w:cs="Arial"/>
          <w:color w:val="auto"/>
          <w:szCs w:val="24"/>
          <w:lang w:eastAsia="en-US"/>
        </w:rPr>
        <w:t>teachi</w:t>
      </w:r>
      <w:r>
        <w:rPr>
          <w:rFonts w:eastAsia="Arial" w:cs="Arial"/>
          <w:color w:val="auto"/>
          <w:szCs w:val="24"/>
          <w:lang w:eastAsia="en-US"/>
        </w:rPr>
        <w:t xml:space="preserve">ng strategies that support this </w:t>
      </w:r>
      <w:r w:rsidRPr="005F6305">
        <w:rPr>
          <w:rFonts w:eastAsia="Arial" w:cs="Arial"/>
          <w:color w:val="auto"/>
          <w:szCs w:val="24"/>
          <w:lang w:eastAsia="en-US"/>
        </w:rPr>
        <w:t>student learning where appropriate.</w:t>
      </w:r>
    </w:p>
    <w:p w14:paraId="28D3BB97" w14:textId="0E631069" w:rsidR="005F6305" w:rsidRPr="005F6305" w:rsidRDefault="005F6305" w:rsidP="005F6305">
      <w:pPr>
        <w:widowControl w:val="0"/>
        <w:autoSpaceDE w:val="0"/>
        <w:autoSpaceDN w:val="0"/>
        <w:spacing w:before="240" w:after="0" w:line="240" w:lineRule="auto"/>
        <w:rPr>
          <w:rFonts w:eastAsia="Arial" w:cs="Arial"/>
          <w:color w:val="auto"/>
          <w:szCs w:val="24"/>
          <w:lang w:eastAsia="en-US"/>
        </w:rPr>
      </w:pPr>
      <w:r w:rsidRPr="005F6305">
        <w:rPr>
          <w:rFonts w:eastAsia="Arial" w:cs="Arial"/>
          <w:b/>
          <w:color w:val="auto"/>
          <w:szCs w:val="24"/>
          <w:lang w:eastAsia="en-US"/>
        </w:rPr>
        <w:t xml:space="preserve">Evidence: </w:t>
      </w:r>
    </w:p>
    <w:p w14:paraId="4C7999EF" w14:textId="436678E7" w:rsidR="00714CB5" w:rsidRPr="00714CB5" w:rsidRDefault="00B37318" w:rsidP="00714CB5">
      <w:pPr>
        <w:pStyle w:val="BodyText"/>
        <w:spacing w:before="240"/>
      </w:pPr>
      <w:sdt>
        <w:sdtPr>
          <w:id w:val="-1159005387"/>
          <w14:checkbox>
            <w14:checked w14:val="0"/>
            <w14:checkedState w14:val="2612" w14:font="MS Gothic"/>
            <w14:uncheckedState w14:val="2610" w14:font="MS Gothic"/>
          </w14:checkbox>
        </w:sdtPr>
        <w:sdtEndPr/>
        <w:sdtContent>
          <w:r w:rsidR="00714CB5">
            <w:rPr>
              <w:rFonts w:ascii="MS Gothic" w:eastAsia="MS Gothic" w:hAnsi="MS Gothic" w:hint="eastAsia"/>
            </w:rPr>
            <w:t>☐</w:t>
          </w:r>
        </w:sdtContent>
      </w:sdt>
      <w:r w:rsidR="006835B4">
        <w:t>Support materials</w:t>
      </w:r>
      <w:r w:rsidR="00714CB5" w:rsidRPr="00714CB5">
        <w:t xml:space="preserve"> highlight connections to state mathematics and English language arts standards and incorporate teaching strategies that support stu</w:t>
      </w:r>
      <w:r w:rsidR="006835B4">
        <w:t>dent learning where appropriate.</w:t>
      </w:r>
    </w:p>
    <w:p w14:paraId="488071EB" w14:textId="77777777" w:rsidR="005F6305" w:rsidRPr="005F6305" w:rsidRDefault="005F6305" w:rsidP="005F6305">
      <w:pPr>
        <w:keepNext/>
        <w:keepLines/>
        <w:spacing w:before="40" w:after="0"/>
        <w:outlineLvl w:val="4"/>
        <w:rPr>
          <w:rFonts w:asciiTheme="majorHAnsi" w:eastAsiaTheme="majorEastAsia" w:hAnsiTheme="majorHAnsi" w:cstheme="majorBidi"/>
          <w:color w:val="BF8F00" w:themeColor="accent1" w:themeShade="BF"/>
        </w:rPr>
      </w:pPr>
    </w:p>
    <w:p w14:paraId="1A94F614" w14:textId="77777777" w:rsidR="00714CB5" w:rsidRDefault="005F6305" w:rsidP="00714CB5">
      <w:pPr>
        <w:shd w:val="clear" w:color="auto" w:fill="EAF1DD" w:themeFill="accent3" w:themeFillTint="33"/>
        <w:spacing w:before="120" w:after="120" w:line="240" w:lineRule="auto"/>
        <w:rPr>
          <w:rFonts w:eastAsia="Calibri" w:cs="Times New Roman"/>
          <w:i/>
          <w:color w:val="262626" w:themeColor="text1"/>
          <w:szCs w:val="21"/>
          <w:lang w:eastAsia="en-US"/>
        </w:rPr>
      </w:pPr>
      <w:r w:rsidRPr="005F6305">
        <w:rPr>
          <w:rFonts w:eastAsia="Calibri" w:cs="Times New Roman"/>
          <w:b/>
          <w:i/>
          <w:color w:val="262626" w:themeColor="text1"/>
          <w:szCs w:val="21"/>
          <w:lang w:eastAsia="en-US"/>
        </w:rPr>
        <w:t>Explain Evidence</w:t>
      </w:r>
      <w:r w:rsidRPr="005F6305">
        <w:rPr>
          <w:rFonts w:eastAsia="Calibri" w:cs="Times New Roman"/>
          <w:i/>
          <w:color w:val="262626" w:themeColor="text1"/>
          <w:szCs w:val="21"/>
          <w:lang w:eastAsia="en-US"/>
        </w:rPr>
        <w:t xml:space="preserve"> using page numbers, brief descriptions, and additional information:  </w:t>
      </w:r>
    </w:p>
    <w:p w14:paraId="5B49A22C" w14:textId="228FE444" w:rsidR="005F6305" w:rsidRPr="00714CB5" w:rsidRDefault="005F6305" w:rsidP="00714CB5">
      <w:pPr>
        <w:pStyle w:val="BodyText"/>
        <w:spacing w:before="3720"/>
        <w:rPr>
          <w:rFonts w:eastAsia="Calibri" w:cs="Times New Roman"/>
          <w:b/>
          <w:i/>
          <w:color w:val="262626" w:themeColor="text1"/>
          <w:szCs w:val="21"/>
        </w:rPr>
      </w:pPr>
      <w:r w:rsidRPr="00714CB5">
        <w:rPr>
          <w:b/>
        </w:rPr>
        <w:t xml:space="preserve">Rating: </w:t>
      </w:r>
    </w:p>
    <w:p w14:paraId="32DF51F8" w14:textId="32BA5235" w:rsidR="005F6305" w:rsidRPr="005F6305" w:rsidRDefault="00B37318" w:rsidP="00714CB5">
      <w:pPr>
        <w:widowControl w:val="0"/>
        <w:autoSpaceDE w:val="0"/>
        <w:autoSpaceDN w:val="0"/>
        <w:spacing w:after="0" w:line="240" w:lineRule="auto"/>
        <w:rPr>
          <w:rFonts w:eastAsia="Arial" w:cs="Arial"/>
          <w:color w:val="auto"/>
          <w:szCs w:val="24"/>
          <w:lang w:eastAsia="en-US"/>
        </w:rPr>
      </w:pPr>
      <w:sdt>
        <w:sdtPr>
          <w:rPr>
            <w:rFonts w:eastAsia="Arial" w:cs="Arial"/>
            <w:color w:val="auto"/>
            <w:szCs w:val="24"/>
            <w:lang w:eastAsia="en-US"/>
          </w:rPr>
          <w:id w:val="-1788194242"/>
          <w14:checkbox>
            <w14:checked w14:val="0"/>
            <w14:checkedState w14:val="2612" w14:font="MS Gothic"/>
            <w14:uncheckedState w14:val="2610" w14:font="MS Gothic"/>
          </w14:checkbox>
        </w:sdtPr>
        <w:sdtEndPr/>
        <w:sdtContent>
          <w:r w:rsidR="00714CB5">
            <w:rPr>
              <w:rFonts w:ascii="MS Gothic" w:eastAsia="MS Gothic" w:hAnsi="MS Gothic" w:cs="Arial" w:hint="eastAsia"/>
              <w:color w:val="auto"/>
              <w:szCs w:val="24"/>
              <w:lang w:eastAsia="en-US"/>
            </w:rPr>
            <w:t>☐</w:t>
          </w:r>
        </w:sdtContent>
      </w:sdt>
      <w:r w:rsidR="005F6305" w:rsidRPr="005F6305">
        <w:rPr>
          <w:rFonts w:eastAsia="Arial" w:cs="Arial"/>
          <w:color w:val="auto"/>
          <w:szCs w:val="24"/>
          <w:lang w:eastAsia="en-US"/>
        </w:rPr>
        <w:t>None</w:t>
      </w:r>
    </w:p>
    <w:p w14:paraId="3C5864B8" w14:textId="2E1E373E" w:rsidR="005F6305" w:rsidRPr="005F6305" w:rsidRDefault="00B37318" w:rsidP="00714CB5">
      <w:pPr>
        <w:widowControl w:val="0"/>
        <w:autoSpaceDE w:val="0"/>
        <w:autoSpaceDN w:val="0"/>
        <w:spacing w:after="0" w:line="240" w:lineRule="auto"/>
        <w:rPr>
          <w:rFonts w:eastAsia="Arial" w:cs="Arial"/>
          <w:color w:val="auto"/>
          <w:szCs w:val="24"/>
          <w:lang w:eastAsia="en-US"/>
        </w:rPr>
      </w:pPr>
      <w:sdt>
        <w:sdtPr>
          <w:rPr>
            <w:rFonts w:eastAsia="Arial" w:cs="Arial"/>
            <w:color w:val="auto"/>
            <w:szCs w:val="24"/>
            <w:lang w:eastAsia="en-US"/>
          </w:rPr>
          <w:id w:val="866180156"/>
          <w14:checkbox>
            <w14:checked w14:val="0"/>
            <w14:checkedState w14:val="2612" w14:font="MS Gothic"/>
            <w14:uncheckedState w14:val="2610" w14:font="MS Gothic"/>
          </w14:checkbox>
        </w:sdtPr>
        <w:sdtEndPr/>
        <w:sdtContent>
          <w:r w:rsidR="00714CB5">
            <w:rPr>
              <w:rFonts w:ascii="MS Gothic" w:eastAsia="MS Gothic" w:hAnsi="MS Gothic" w:cs="Arial" w:hint="eastAsia"/>
              <w:color w:val="auto"/>
              <w:szCs w:val="24"/>
              <w:lang w:eastAsia="en-US"/>
            </w:rPr>
            <w:t>☐</w:t>
          </w:r>
        </w:sdtContent>
      </w:sdt>
      <w:r w:rsidR="005F6305" w:rsidRPr="005F6305">
        <w:rPr>
          <w:rFonts w:eastAsia="Arial" w:cs="Arial"/>
          <w:color w:val="auto"/>
          <w:szCs w:val="24"/>
          <w:lang w:eastAsia="en-US"/>
        </w:rPr>
        <w:t>Inadequate</w:t>
      </w:r>
    </w:p>
    <w:p w14:paraId="261CC794" w14:textId="58C136A4" w:rsidR="005F6305" w:rsidRPr="005F6305" w:rsidRDefault="00B37318" w:rsidP="00714CB5">
      <w:pPr>
        <w:widowControl w:val="0"/>
        <w:autoSpaceDE w:val="0"/>
        <w:autoSpaceDN w:val="0"/>
        <w:spacing w:after="0" w:line="240" w:lineRule="auto"/>
        <w:rPr>
          <w:rFonts w:eastAsia="Arial" w:cs="Arial"/>
          <w:color w:val="auto"/>
          <w:szCs w:val="24"/>
          <w:lang w:eastAsia="en-US"/>
        </w:rPr>
      </w:pPr>
      <w:sdt>
        <w:sdtPr>
          <w:rPr>
            <w:rFonts w:eastAsia="Arial" w:cs="Arial"/>
            <w:color w:val="auto"/>
            <w:szCs w:val="24"/>
            <w:lang w:eastAsia="en-US"/>
          </w:rPr>
          <w:id w:val="-1849633570"/>
          <w14:checkbox>
            <w14:checked w14:val="0"/>
            <w14:checkedState w14:val="2612" w14:font="MS Gothic"/>
            <w14:uncheckedState w14:val="2610" w14:font="MS Gothic"/>
          </w14:checkbox>
        </w:sdtPr>
        <w:sdtEndPr/>
        <w:sdtContent>
          <w:r w:rsidR="00714CB5">
            <w:rPr>
              <w:rFonts w:ascii="MS Gothic" w:eastAsia="MS Gothic" w:hAnsi="MS Gothic" w:cs="Arial" w:hint="eastAsia"/>
              <w:color w:val="auto"/>
              <w:szCs w:val="24"/>
              <w:lang w:eastAsia="en-US"/>
            </w:rPr>
            <w:t>☐</w:t>
          </w:r>
        </w:sdtContent>
      </w:sdt>
      <w:r w:rsidR="005F6305" w:rsidRPr="005F6305">
        <w:rPr>
          <w:rFonts w:eastAsia="Arial" w:cs="Arial"/>
          <w:color w:val="auto"/>
          <w:szCs w:val="24"/>
          <w:lang w:eastAsia="en-US"/>
        </w:rPr>
        <w:t>Adequate</w:t>
      </w:r>
    </w:p>
    <w:p w14:paraId="4EE4CDEB" w14:textId="05D14940" w:rsidR="005F6305" w:rsidRDefault="00B37318" w:rsidP="00714CB5">
      <w:pPr>
        <w:pStyle w:val="BodyText"/>
        <w:rPr>
          <w:rFonts w:eastAsiaTheme="minorHAnsi" w:cstheme="minorBidi"/>
          <w:color w:val="3B3B3B" w:themeColor="text1" w:themeTint="E6"/>
          <w:szCs w:val="18"/>
          <w:lang w:eastAsia="ja-JP"/>
        </w:rPr>
      </w:pPr>
      <w:sdt>
        <w:sdtPr>
          <w:rPr>
            <w:rFonts w:eastAsiaTheme="minorHAnsi" w:cstheme="minorBidi"/>
            <w:color w:val="3B3B3B" w:themeColor="text1" w:themeTint="E6"/>
            <w:szCs w:val="18"/>
            <w:lang w:eastAsia="ja-JP"/>
          </w:rPr>
          <w:id w:val="1604296267"/>
          <w14:checkbox>
            <w14:checked w14:val="0"/>
            <w14:checkedState w14:val="2612" w14:font="MS Gothic"/>
            <w14:uncheckedState w14:val="2610" w14:font="MS Gothic"/>
          </w14:checkbox>
        </w:sdtPr>
        <w:sdtEndPr/>
        <w:sdtContent>
          <w:r w:rsidR="00714CB5">
            <w:rPr>
              <w:rFonts w:ascii="MS Gothic" w:eastAsia="MS Gothic" w:hAnsi="MS Gothic" w:cstheme="minorBidi" w:hint="eastAsia"/>
              <w:color w:val="3B3B3B" w:themeColor="text1" w:themeTint="E6"/>
              <w:szCs w:val="18"/>
              <w:lang w:eastAsia="ja-JP"/>
            </w:rPr>
            <w:t>☐</w:t>
          </w:r>
        </w:sdtContent>
      </w:sdt>
      <w:r w:rsidR="005F6305" w:rsidRPr="005F6305">
        <w:rPr>
          <w:rFonts w:eastAsiaTheme="minorHAnsi" w:cstheme="minorBidi"/>
          <w:color w:val="3B3B3B" w:themeColor="text1" w:themeTint="E6"/>
          <w:szCs w:val="18"/>
          <w:lang w:eastAsia="ja-JP"/>
        </w:rPr>
        <w:t>Extensive</w:t>
      </w:r>
    </w:p>
    <w:p w14:paraId="2EF60E34" w14:textId="77777777" w:rsidR="005F6305" w:rsidRDefault="005F6305" w:rsidP="005F6305">
      <w:pPr>
        <w:pStyle w:val="BodyText"/>
        <w:rPr>
          <w:rFonts w:eastAsiaTheme="minorHAnsi" w:cstheme="minorBidi"/>
          <w:color w:val="3B3B3B" w:themeColor="text1" w:themeTint="E6"/>
          <w:szCs w:val="18"/>
          <w:lang w:eastAsia="ja-JP"/>
        </w:rPr>
      </w:pPr>
    </w:p>
    <w:p w14:paraId="4112C832" w14:textId="77777777" w:rsidR="00714CB5" w:rsidRDefault="00714CB5">
      <w:pPr>
        <w:rPr>
          <w:rFonts w:eastAsiaTheme="majorEastAsia" w:cstheme="majorBidi"/>
          <w:b/>
          <w:color w:val="464646" w:themeColor="text1" w:themeTint="D9"/>
          <w:szCs w:val="24"/>
        </w:rPr>
      </w:pPr>
      <w:r>
        <w:br w:type="page"/>
      </w:r>
    </w:p>
    <w:p w14:paraId="17DD76E9" w14:textId="36F07059" w:rsidR="005F6305" w:rsidRDefault="005F6305" w:rsidP="005F6305">
      <w:pPr>
        <w:pStyle w:val="Heading3"/>
      </w:pPr>
      <w:r>
        <w:lastRenderedPageBreak/>
        <w:t>Summary and Recommendations</w:t>
      </w:r>
    </w:p>
    <w:p w14:paraId="26278C9B" w14:textId="0A400879" w:rsidR="005F6305" w:rsidRDefault="005F6305" w:rsidP="00E9785F">
      <w:pPr>
        <w:pStyle w:val="BodyText"/>
        <w:numPr>
          <w:ilvl w:val="0"/>
          <w:numId w:val="20"/>
        </w:numPr>
        <w:spacing w:after="240"/>
      </w:pPr>
      <w:r>
        <w:t xml:space="preserve">Based on the evidence collected, to what degree do the materials incorporate this category over the course of the program? </w:t>
      </w:r>
    </w:p>
    <w:p w14:paraId="5649E67B" w14:textId="77777777" w:rsidR="005F6305" w:rsidRDefault="005F6305" w:rsidP="005F6305">
      <w:pPr>
        <w:pStyle w:val="BodyText"/>
        <w:ind w:left="360"/>
      </w:pPr>
      <w:r>
        <w:rPr>
          <w:rFonts w:ascii="Segoe UI Symbol" w:hAnsi="Segoe UI Symbol" w:cs="Segoe UI Symbol"/>
        </w:rPr>
        <w:t>☐</w:t>
      </w:r>
      <w:r>
        <w:t xml:space="preserve"> Materials incorporate the category.</w:t>
      </w:r>
    </w:p>
    <w:p w14:paraId="6C1BE428" w14:textId="77777777" w:rsidR="005F6305" w:rsidRDefault="005F6305" w:rsidP="005F6305">
      <w:pPr>
        <w:pStyle w:val="BodyText"/>
        <w:ind w:left="360"/>
      </w:pPr>
      <w:r>
        <w:rPr>
          <w:rFonts w:ascii="Segoe UI Symbol" w:hAnsi="Segoe UI Symbol" w:cs="Segoe UI Symbol"/>
        </w:rPr>
        <w:t>☐</w:t>
      </w:r>
      <w:r>
        <w:t xml:space="preserve"> Materials partially incorporate the category.</w:t>
      </w:r>
    </w:p>
    <w:p w14:paraId="050CCCD1" w14:textId="77777777" w:rsidR="005F6305" w:rsidRDefault="005F6305" w:rsidP="005F6305">
      <w:pPr>
        <w:pStyle w:val="BodyText"/>
        <w:spacing w:after="240"/>
        <w:ind w:left="360"/>
      </w:pPr>
      <w:r>
        <w:rPr>
          <w:rFonts w:ascii="Segoe UI Symbol" w:hAnsi="Segoe UI Symbol" w:cs="Segoe UI Symbol"/>
        </w:rPr>
        <w:t>☐</w:t>
      </w:r>
      <w:r>
        <w:t xml:space="preserve"> Materials do not incorporate the category.</w:t>
      </w:r>
    </w:p>
    <w:p w14:paraId="571A322F" w14:textId="7209B831" w:rsidR="005F6305" w:rsidRDefault="005F6305" w:rsidP="005F6305">
      <w:pPr>
        <w:pStyle w:val="BodyText"/>
        <w:numPr>
          <w:ilvl w:val="0"/>
          <w:numId w:val="20"/>
        </w:numPr>
        <w:spacing w:after="1080"/>
      </w:pPr>
      <w:r>
        <w:t xml:space="preserve">Reviewer Notes/Comments: </w:t>
      </w:r>
    </w:p>
    <w:p w14:paraId="2304211F" w14:textId="77777777" w:rsidR="005F6305" w:rsidRDefault="005F6305" w:rsidP="005F6305">
      <w:pPr>
        <w:pStyle w:val="BodyText"/>
      </w:pPr>
    </w:p>
    <w:p w14:paraId="6ABF3742" w14:textId="77777777" w:rsidR="005F6305" w:rsidRDefault="005F6305" w:rsidP="005F6305">
      <w:pPr>
        <w:pStyle w:val="BodyText"/>
        <w:numPr>
          <w:ilvl w:val="0"/>
          <w:numId w:val="20"/>
        </w:numPr>
      </w:pPr>
      <w:r>
        <w:t>If the category is only partially incorporated, suggest additional professional learning or other support that would be needed for teachers to use the materials in a way that incorporated the innovation in their instruction.</w:t>
      </w:r>
    </w:p>
    <w:p w14:paraId="5A5357E7" w14:textId="77777777" w:rsidR="005F6305" w:rsidRDefault="005F6305">
      <w:pPr>
        <w:rPr>
          <w:rFonts w:eastAsia="Arial" w:cs="Arial"/>
          <w:color w:val="auto"/>
          <w:szCs w:val="24"/>
          <w:lang w:eastAsia="en-US"/>
        </w:rPr>
      </w:pPr>
      <w:r>
        <w:br w:type="page"/>
      </w:r>
    </w:p>
    <w:p w14:paraId="61F82D62" w14:textId="555030CC" w:rsidR="005F6305" w:rsidRPr="005F6305" w:rsidRDefault="005F6305" w:rsidP="005F6305">
      <w:pPr>
        <w:keepNext/>
        <w:keepLines/>
        <w:spacing w:before="360" w:after="120" w:line="240" w:lineRule="auto"/>
        <w:outlineLvl w:val="1"/>
        <w:rPr>
          <w:bCs/>
          <w:color w:val="2B63AC" w:themeColor="background2" w:themeShade="80"/>
          <w:sz w:val="28"/>
          <w:szCs w:val="24"/>
        </w:rPr>
      </w:pPr>
      <w:r w:rsidRPr="005F6305">
        <w:rPr>
          <w:bCs/>
          <w:color w:val="2B63AC" w:themeColor="background2" w:themeShade="80"/>
          <w:sz w:val="28"/>
          <w:szCs w:val="24"/>
        </w:rPr>
        <w:lastRenderedPageBreak/>
        <w:t xml:space="preserve">Category </w:t>
      </w:r>
      <w:r>
        <w:rPr>
          <w:bCs/>
          <w:color w:val="2B63AC" w:themeColor="background2" w:themeShade="80"/>
          <w:sz w:val="28"/>
          <w:szCs w:val="24"/>
        </w:rPr>
        <w:t>5</w:t>
      </w:r>
      <w:r w:rsidRPr="005F6305">
        <w:rPr>
          <w:bCs/>
          <w:color w:val="2B63AC" w:themeColor="background2" w:themeShade="80"/>
          <w:sz w:val="28"/>
          <w:szCs w:val="24"/>
        </w:rPr>
        <w:t xml:space="preserve">: </w:t>
      </w:r>
      <w:r>
        <w:rPr>
          <w:bCs/>
          <w:color w:val="2B63AC" w:themeColor="background2" w:themeShade="80"/>
          <w:sz w:val="28"/>
          <w:szCs w:val="24"/>
        </w:rPr>
        <w:t>A</w:t>
      </w:r>
      <w:r w:rsidR="00D22707">
        <w:rPr>
          <w:bCs/>
          <w:color w:val="2B63AC" w:themeColor="background2" w:themeShade="80"/>
          <w:sz w:val="28"/>
          <w:szCs w:val="24"/>
        </w:rPr>
        <w:t>ll Students, All Standards</w:t>
      </w:r>
    </w:p>
    <w:p w14:paraId="08F1F075" w14:textId="1BBD22A1" w:rsidR="005F6305" w:rsidRPr="005F6305" w:rsidRDefault="005F6305" w:rsidP="005F6305">
      <w:pPr>
        <w:shd w:val="clear" w:color="auto" w:fill="FFCCCC" w:themeFill="accent2" w:themeFillTint="33"/>
        <w:spacing w:before="120" w:after="120" w:line="240" w:lineRule="auto"/>
        <w:rPr>
          <w:b/>
          <w:i/>
          <w:color w:val="262626" w:themeColor="text1"/>
        </w:rPr>
      </w:pPr>
      <w:r w:rsidRPr="005F6305">
        <w:rPr>
          <w:b/>
          <w:i/>
          <w:color w:val="262626" w:themeColor="text1"/>
        </w:rPr>
        <w:t xml:space="preserve">Category </w:t>
      </w:r>
      <w:r>
        <w:rPr>
          <w:b/>
          <w:i/>
          <w:color w:val="262626" w:themeColor="text1"/>
        </w:rPr>
        <w:t>5</w:t>
      </w:r>
    </w:p>
    <w:p w14:paraId="44A2628A" w14:textId="654F4F54" w:rsidR="005F6305" w:rsidRPr="005F6305" w:rsidRDefault="005F6305" w:rsidP="005F6305">
      <w:pPr>
        <w:shd w:val="clear" w:color="auto" w:fill="FFCCCC" w:themeFill="accent2" w:themeFillTint="33"/>
        <w:spacing w:after="0" w:line="240" w:lineRule="auto"/>
        <w:rPr>
          <w:i/>
          <w:color w:val="262626" w:themeColor="text1"/>
        </w:rPr>
      </w:pPr>
      <w:r w:rsidRPr="005F6305">
        <w:rPr>
          <w:i/>
          <w:color w:val="262626" w:themeColor="text1"/>
        </w:rPr>
        <w:t>This tool is to be used to collect evidence and make claims about how instruc</w:t>
      </w:r>
      <w:r>
        <w:rPr>
          <w:i/>
          <w:color w:val="262626" w:themeColor="text1"/>
        </w:rPr>
        <w:t xml:space="preserve">tional materials address All Standards, All Students. </w:t>
      </w:r>
    </w:p>
    <w:p w14:paraId="24AB1E27" w14:textId="77777777" w:rsidR="005F6305" w:rsidRPr="005F6305" w:rsidRDefault="005F6305" w:rsidP="005F6305">
      <w:pPr>
        <w:keepNext/>
        <w:keepLines/>
        <w:spacing w:before="240" w:after="0"/>
        <w:outlineLvl w:val="2"/>
        <w:rPr>
          <w:rFonts w:eastAsiaTheme="majorEastAsia" w:cstheme="majorBidi"/>
          <w:b/>
          <w:color w:val="464646" w:themeColor="text1" w:themeTint="D9"/>
          <w:szCs w:val="24"/>
        </w:rPr>
      </w:pPr>
      <w:r w:rsidRPr="005F6305">
        <w:rPr>
          <w:rFonts w:eastAsiaTheme="majorEastAsia" w:cstheme="majorBidi"/>
          <w:b/>
          <w:color w:val="464646" w:themeColor="text1" w:themeTint="D9"/>
          <w:szCs w:val="24"/>
        </w:rPr>
        <w:t>Directions:</w:t>
      </w:r>
    </w:p>
    <w:p w14:paraId="3606F5F4" w14:textId="745D54D3" w:rsidR="005F6305" w:rsidRPr="005F6305" w:rsidRDefault="008D1AFF" w:rsidP="00CF4ED6">
      <w:pPr>
        <w:pStyle w:val="BodyText"/>
        <w:spacing w:after="240"/>
        <w:rPr>
          <w:rFonts w:eastAsiaTheme="majorEastAsia" w:cstheme="majorBidi"/>
          <w:iCs/>
          <w:color w:val="2B63AC" w:themeColor="background2" w:themeShade="80"/>
        </w:rPr>
      </w:pPr>
      <w:r w:rsidRPr="008D1AFF">
        <w:t>Record evidence of where the category has clearly been incorporated into the materials and instances where it does not appear to have been incorporated. Check evidence that applies and provide page numbers, a brief description of the evidence, and an explanation of how it either supports or contradicts the claim</w:t>
      </w:r>
      <w:r>
        <w:t>.</w:t>
      </w:r>
    </w:p>
    <w:p w14:paraId="4416731F" w14:textId="77777777" w:rsidR="005F6305" w:rsidRPr="005F6305" w:rsidRDefault="005F6305" w:rsidP="006835B4">
      <w:pPr>
        <w:keepNext/>
        <w:keepLines/>
        <w:spacing w:after="0"/>
        <w:outlineLvl w:val="3"/>
        <w:rPr>
          <w:rFonts w:eastAsiaTheme="majorEastAsia" w:cstheme="majorBidi"/>
          <w:iCs/>
          <w:color w:val="2B63AC" w:themeColor="background2" w:themeShade="80"/>
        </w:rPr>
      </w:pPr>
      <w:r w:rsidRPr="005F6305">
        <w:rPr>
          <w:rFonts w:eastAsiaTheme="majorEastAsia" w:cstheme="majorBidi"/>
          <w:iCs/>
          <w:color w:val="2B63AC" w:themeColor="background2" w:themeShade="80"/>
        </w:rPr>
        <w:t xml:space="preserve">Claim 1: </w:t>
      </w:r>
    </w:p>
    <w:p w14:paraId="3F52FC4A" w14:textId="77777777" w:rsidR="005F6305" w:rsidRDefault="005F6305" w:rsidP="006835B4">
      <w:pPr>
        <w:widowControl w:val="0"/>
        <w:autoSpaceDE w:val="0"/>
        <w:autoSpaceDN w:val="0"/>
        <w:spacing w:after="0" w:line="240" w:lineRule="auto"/>
        <w:rPr>
          <w:rFonts w:eastAsia="Arial" w:cs="Arial"/>
          <w:color w:val="auto"/>
          <w:szCs w:val="24"/>
          <w:lang w:eastAsia="en-US"/>
        </w:rPr>
      </w:pPr>
      <w:r w:rsidRPr="005F6305">
        <w:rPr>
          <w:rFonts w:eastAsia="Arial" w:cs="Arial"/>
          <w:color w:val="auto"/>
          <w:szCs w:val="24"/>
          <w:lang w:eastAsia="en-US"/>
        </w:rPr>
        <w:t>Students have substantial opportunities</w:t>
      </w:r>
      <w:r>
        <w:rPr>
          <w:rFonts w:eastAsia="Arial" w:cs="Arial"/>
          <w:color w:val="auto"/>
          <w:szCs w:val="24"/>
          <w:lang w:eastAsia="en-US"/>
        </w:rPr>
        <w:t xml:space="preserve"> to express and negotiate their </w:t>
      </w:r>
      <w:r w:rsidRPr="005F6305">
        <w:rPr>
          <w:rFonts w:eastAsia="Arial" w:cs="Arial"/>
          <w:color w:val="auto"/>
          <w:szCs w:val="24"/>
          <w:lang w:eastAsia="en-US"/>
        </w:rPr>
        <w:t>ideas, prior knowledge, and experiences as they are using the three dimen</w:t>
      </w:r>
      <w:r>
        <w:rPr>
          <w:rFonts w:eastAsia="Arial" w:cs="Arial"/>
          <w:color w:val="auto"/>
          <w:szCs w:val="24"/>
          <w:lang w:eastAsia="en-US"/>
        </w:rPr>
        <w:t xml:space="preserve">sions of the NGSS to make sense </w:t>
      </w:r>
      <w:r w:rsidRPr="005F6305">
        <w:rPr>
          <w:rFonts w:eastAsia="Arial" w:cs="Arial"/>
          <w:color w:val="auto"/>
          <w:szCs w:val="24"/>
          <w:lang w:eastAsia="en-US"/>
        </w:rPr>
        <w:t>of</w:t>
      </w:r>
      <w:r>
        <w:rPr>
          <w:rFonts w:eastAsia="Arial" w:cs="Arial"/>
          <w:color w:val="auto"/>
          <w:szCs w:val="24"/>
          <w:lang w:eastAsia="en-US"/>
        </w:rPr>
        <w:t xml:space="preserve"> phenomena and design solutions </w:t>
      </w:r>
      <w:r w:rsidRPr="005F6305">
        <w:rPr>
          <w:rFonts w:eastAsia="Arial" w:cs="Arial"/>
          <w:color w:val="auto"/>
          <w:szCs w:val="24"/>
          <w:lang w:eastAsia="en-US"/>
        </w:rPr>
        <w:t>to problems.</w:t>
      </w:r>
    </w:p>
    <w:p w14:paraId="609BF04B" w14:textId="1E97C450" w:rsidR="005F6305" w:rsidRPr="005F6305" w:rsidRDefault="005F6305" w:rsidP="00014E4E">
      <w:pPr>
        <w:widowControl w:val="0"/>
        <w:autoSpaceDE w:val="0"/>
        <w:autoSpaceDN w:val="0"/>
        <w:spacing w:before="240" w:line="240" w:lineRule="auto"/>
        <w:rPr>
          <w:rFonts w:eastAsia="Arial" w:cs="Arial"/>
          <w:color w:val="auto"/>
          <w:szCs w:val="24"/>
          <w:lang w:eastAsia="en-US"/>
        </w:rPr>
      </w:pPr>
      <w:r w:rsidRPr="005F6305">
        <w:rPr>
          <w:rFonts w:eastAsia="Arial" w:cs="Arial"/>
          <w:b/>
          <w:color w:val="auto"/>
          <w:szCs w:val="24"/>
          <w:lang w:eastAsia="en-US"/>
        </w:rPr>
        <w:t xml:space="preserve">Evidence: </w:t>
      </w:r>
    </w:p>
    <w:p w14:paraId="39C781E7" w14:textId="3EF981BE" w:rsidR="00014E4E" w:rsidRPr="00014E4E" w:rsidRDefault="00B37318" w:rsidP="008D0C67">
      <w:pPr>
        <w:pStyle w:val="BodyText"/>
        <w:spacing w:before="240" w:after="240"/>
      </w:pPr>
      <w:sdt>
        <w:sdtPr>
          <w:id w:val="834725784"/>
          <w14:checkbox>
            <w14:checked w14:val="0"/>
            <w14:checkedState w14:val="2612" w14:font="MS Gothic"/>
            <w14:uncheckedState w14:val="2610" w14:font="MS Gothic"/>
          </w14:checkbox>
        </w:sdtPr>
        <w:sdtEndPr/>
        <w:sdtContent>
          <w:r w:rsidR="00014E4E">
            <w:rPr>
              <w:rFonts w:ascii="MS Gothic" w:eastAsia="MS Gothic" w:hAnsi="MS Gothic" w:hint="eastAsia"/>
            </w:rPr>
            <w:t>☐</w:t>
          </w:r>
        </w:sdtContent>
      </w:sdt>
      <w:r w:rsidR="00014E4E" w:rsidRPr="00014E4E">
        <w:t xml:space="preserve">Phenomena, problems and other learning experiences </w:t>
      </w:r>
      <w:r w:rsidR="006835B4">
        <w:t xml:space="preserve">are </w:t>
      </w:r>
      <w:r w:rsidR="00014E4E" w:rsidRPr="00014E4E">
        <w:t>designed to include opportunities for students to express, negoti</w:t>
      </w:r>
      <w:r w:rsidR="006835B4">
        <w:t xml:space="preserve">ate and connect their ideas with </w:t>
      </w:r>
      <w:r w:rsidR="00014E4E" w:rsidRPr="00014E4E">
        <w:t>prior knowledge</w:t>
      </w:r>
      <w:r w:rsidR="006835B4">
        <w:t xml:space="preserve"> and experiences</w:t>
      </w:r>
      <w:r w:rsidR="00014E4E" w:rsidRPr="00014E4E">
        <w:t>.</w:t>
      </w:r>
    </w:p>
    <w:p w14:paraId="35CF5AE7" w14:textId="2A167808" w:rsidR="00014E4E" w:rsidRPr="00014E4E" w:rsidRDefault="00B37318" w:rsidP="008D0C67">
      <w:pPr>
        <w:pStyle w:val="BodyText"/>
        <w:spacing w:after="240"/>
      </w:pPr>
      <w:sdt>
        <w:sdtPr>
          <w:id w:val="-2052755954"/>
          <w14:checkbox>
            <w14:checked w14:val="0"/>
            <w14:checkedState w14:val="2612" w14:font="MS Gothic"/>
            <w14:uncheckedState w14:val="2610" w14:font="MS Gothic"/>
          </w14:checkbox>
        </w:sdtPr>
        <w:sdtEndPr/>
        <w:sdtContent>
          <w:r w:rsidR="00014E4E">
            <w:rPr>
              <w:rFonts w:ascii="MS Gothic" w:eastAsia="MS Gothic" w:hAnsi="MS Gothic" w:hint="eastAsia"/>
            </w:rPr>
            <w:t>☐</w:t>
          </w:r>
        </w:sdtContent>
      </w:sdt>
      <w:r w:rsidR="006835B4">
        <w:t>Learning experiences</w:t>
      </w:r>
      <w:r w:rsidR="00014E4E" w:rsidRPr="00014E4E">
        <w:t xml:space="preserve"> allow students of diverse needs, abilities and approaches to make progress towards common learning goals </w:t>
      </w:r>
    </w:p>
    <w:p w14:paraId="6EDF1D8B" w14:textId="5758DB25" w:rsidR="00014E4E" w:rsidRPr="00014E4E" w:rsidRDefault="00B37318" w:rsidP="00014E4E">
      <w:pPr>
        <w:pStyle w:val="BodyText"/>
      </w:pPr>
      <w:sdt>
        <w:sdtPr>
          <w:id w:val="430331124"/>
          <w14:checkbox>
            <w14:checked w14:val="0"/>
            <w14:checkedState w14:val="2612" w14:font="MS Gothic"/>
            <w14:uncheckedState w14:val="2610" w14:font="MS Gothic"/>
          </w14:checkbox>
        </w:sdtPr>
        <w:sdtEndPr/>
        <w:sdtContent>
          <w:r w:rsidR="00014E4E">
            <w:rPr>
              <w:rFonts w:ascii="MS Gothic" w:eastAsia="MS Gothic" w:hAnsi="MS Gothic" w:hint="eastAsia"/>
            </w:rPr>
            <w:t>☐</w:t>
          </w:r>
        </w:sdtContent>
      </w:sdt>
      <w:r w:rsidR="00AD340B">
        <w:t xml:space="preserve">Learning experiences </w:t>
      </w:r>
      <w:r w:rsidR="00014E4E" w:rsidRPr="00014E4E">
        <w:t>are relevant and authentic to a range of student backgrounds and interest.</w:t>
      </w:r>
    </w:p>
    <w:p w14:paraId="7E647254" w14:textId="77777777" w:rsidR="005F6305" w:rsidRPr="005F6305" w:rsidRDefault="005F6305" w:rsidP="005F6305">
      <w:pPr>
        <w:keepNext/>
        <w:keepLines/>
        <w:spacing w:before="40" w:after="0"/>
        <w:outlineLvl w:val="4"/>
        <w:rPr>
          <w:rFonts w:asciiTheme="majorHAnsi" w:eastAsiaTheme="majorEastAsia" w:hAnsiTheme="majorHAnsi" w:cstheme="majorBidi"/>
          <w:color w:val="BF8F00" w:themeColor="accent1" w:themeShade="BF"/>
        </w:rPr>
      </w:pPr>
    </w:p>
    <w:p w14:paraId="411C670E" w14:textId="77777777" w:rsidR="008D0C67" w:rsidRDefault="005F6305" w:rsidP="008D0C67">
      <w:pPr>
        <w:shd w:val="clear" w:color="auto" w:fill="EAF1DD" w:themeFill="accent3" w:themeFillTint="33"/>
        <w:spacing w:before="120" w:after="120" w:line="240" w:lineRule="auto"/>
        <w:rPr>
          <w:rFonts w:eastAsia="Calibri" w:cs="Times New Roman"/>
          <w:i/>
          <w:color w:val="262626" w:themeColor="text1"/>
          <w:szCs w:val="21"/>
          <w:lang w:eastAsia="en-US"/>
        </w:rPr>
      </w:pPr>
      <w:r w:rsidRPr="005F6305">
        <w:rPr>
          <w:rFonts w:eastAsia="Calibri" w:cs="Times New Roman"/>
          <w:b/>
          <w:i/>
          <w:color w:val="262626" w:themeColor="text1"/>
          <w:szCs w:val="21"/>
          <w:lang w:eastAsia="en-US"/>
        </w:rPr>
        <w:t>Explain Evidence</w:t>
      </w:r>
      <w:r w:rsidRPr="005F6305">
        <w:rPr>
          <w:rFonts w:eastAsia="Calibri" w:cs="Times New Roman"/>
          <w:i/>
          <w:color w:val="262626" w:themeColor="text1"/>
          <w:szCs w:val="21"/>
          <w:lang w:eastAsia="en-US"/>
        </w:rPr>
        <w:t xml:space="preserve"> using page numbers, brief descriptions, and additional information:  </w:t>
      </w:r>
    </w:p>
    <w:p w14:paraId="18A1C178" w14:textId="045B641D" w:rsidR="005F6305" w:rsidRPr="008D0C67" w:rsidRDefault="005F6305" w:rsidP="008D0C67">
      <w:pPr>
        <w:pStyle w:val="BodyText"/>
        <w:spacing w:before="1440"/>
        <w:rPr>
          <w:rFonts w:eastAsia="Calibri" w:cs="Times New Roman"/>
          <w:b/>
          <w:i/>
          <w:color w:val="262626" w:themeColor="text1"/>
          <w:szCs w:val="21"/>
        </w:rPr>
      </w:pPr>
      <w:r w:rsidRPr="008D0C67">
        <w:rPr>
          <w:b/>
        </w:rPr>
        <w:t xml:space="preserve">Rating: </w:t>
      </w:r>
    </w:p>
    <w:p w14:paraId="1087C51B" w14:textId="6102F011" w:rsidR="005F6305" w:rsidRPr="005F6305" w:rsidRDefault="00B37318" w:rsidP="008D0C67">
      <w:pPr>
        <w:widowControl w:val="0"/>
        <w:autoSpaceDE w:val="0"/>
        <w:autoSpaceDN w:val="0"/>
        <w:spacing w:after="0" w:line="240" w:lineRule="auto"/>
        <w:rPr>
          <w:rFonts w:eastAsia="Arial" w:cs="Arial"/>
          <w:color w:val="auto"/>
          <w:szCs w:val="24"/>
          <w:lang w:eastAsia="en-US"/>
        </w:rPr>
      </w:pPr>
      <w:sdt>
        <w:sdtPr>
          <w:rPr>
            <w:rFonts w:eastAsia="Arial" w:cs="Arial"/>
            <w:color w:val="auto"/>
            <w:szCs w:val="24"/>
            <w:lang w:eastAsia="en-US"/>
          </w:rPr>
          <w:id w:val="1487196145"/>
          <w14:checkbox>
            <w14:checked w14:val="0"/>
            <w14:checkedState w14:val="2612" w14:font="MS Gothic"/>
            <w14:uncheckedState w14:val="2610" w14:font="MS Gothic"/>
          </w14:checkbox>
        </w:sdtPr>
        <w:sdtEndPr/>
        <w:sdtContent>
          <w:r w:rsidR="008D0C67">
            <w:rPr>
              <w:rFonts w:ascii="MS Gothic" w:eastAsia="MS Gothic" w:hAnsi="MS Gothic" w:cs="Arial" w:hint="eastAsia"/>
              <w:color w:val="auto"/>
              <w:szCs w:val="24"/>
              <w:lang w:eastAsia="en-US"/>
            </w:rPr>
            <w:t>☐</w:t>
          </w:r>
        </w:sdtContent>
      </w:sdt>
      <w:r w:rsidR="005F6305" w:rsidRPr="005F6305">
        <w:rPr>
          <w:rFonts w:eastAsia="Arial" w:cs="Arial"/>
          <w:color w:val="auto"/>
          <w:szCs w:val="24"/>
          <w:lang w:eastAsia="en-US"/>
        </w:rPr>
        <w:t>None</w:t>
      </w:r>
    </w:p>
    <w:p w14:paraId="43A14C3D" w14:textId="1B0130DC" w:rsidR="005F6305" w:rsidRPr="005F6305" w:rsidRDefault="00B37318" w:rsidP="008D0C67">
      <w:pPr>
        <w:widowControl w:val="0"/>
        <w:autoSpaceDE w:val="0"/>
        <w:autoSpaceDN w:val="0"/>
        <w:spacing w:after="0" w:line="240" w:lineRule="auto"/>
        <w:rPr>
          <w:rFonts w:eastAsia="Arial" w:cs="Arial"/>
          <w:color w:val="auto"/>
          <w:szCs w:val="24"/>
          <w:lang w:eastAsia="en-US"/>
        </w:rPr>
      </w:pPr>
      <w:sdt>
        <w:sdtPr>
          <w:rPr>
            <w:rFonts w:eastAsia="Arial" w:cs="Arial"/>
            <w:color w:val="auto"/>
            <w:szCs w:val="24"/>
            <w:lang w:eastAsia="en-US"/>
          </w:rPr>
          <w:id w:val="-543057869"/>
          <w14:checkbox>
            <w14:checked w14:val="0"/>
            <w14:checkedState w14:val="2612" w14:font="MS Gothic"/>
            <w14:uncheckedState w14:val="2610" w14:font="MS Gothic"/>
          </w14:checkbox>
        </w:sdtPr>
        <w:sdtEndPr/>
        <w:sdtContent>
          <w:r w:rsidR="008D0C67">
            <w:rPr>
              <w:rFonts w:ascii="MS Gothic" w:eastAsia="MS Gothic" w:hAnsi="MS Gothic" w:cs="Arial" w:hint="eastAsia"/>
              <w:color w:val="auto"/>
              <w:szCs w:val="24"/>
              <w:lang w:eastAsia="en-US"/>
            </w:rPr>
            <w:t>☐</w:t>
          </w:r>
        </w:sdtContent>
      </w:sdt>
      <w:r w:rsidR="005F6305" w:rsidRPr="005F6305">
        <w:rPr>
          <w:rFonts w:eastAsia="Arial" w:cs="Arial"/>
          <w:color w:val="auto"/>
          <w:szCs w:val="24"/>
          <w:lang w:eastAsia="en-US"/>
        </w:rPr>
        <w:t>Inadequate</w:t>
      </w:r>
    </w:p>
    <w:p w14:paraId="1DF6992D" w14:textId="31B65F0C" w:rsidR="005F6305" w:rsidRPr="005F6305" w:rsidRDefault="00B37318" w:rsidP="008D0C67">
      <w:pPr>
        <w:widowControl w:val="0"/>
        <w:autoSpaceDE w:val="0"/>
        <w:autoSpaceDN w:val="0"/>
        <w:spacing w:after="0" w:line="240" w:lineRule="auto"/>
        <w:rPr>
          <w:rFonts w:eastAsia="Arial" w:cs="Arial"/>
          <w:color w:val="auto"/>
          <w:szCs w:val="24"/>
          <w:lang w:eastAsia="en-US"/>
        </w:rPr>
      </w:pPr>
      <w:sdt>
        <w:sdtPr>
          <w:rPr>
            <w:rFonts w:eastAsia="Arial" w:cs="Arial"/>
            <w:color w:val="auto"/>
            <w:szCs w:val="24"/>
            <w:lang w:eastAsia="en-US"/>
          </w:rPr>
          <w:id w:val="313542395"/>
          <w14:checkbox>
            <w14:checked w14:val="0"/>
            <w14:checkedState w14:val="2612" w14:font="MS Gothic"/>
            <w14:uncheckedState w14:val="2610" w14:font="MS Gothic"/>
          </w14:checkbox>
        </w:sdtPr>
        <w:sdtEndPr/>
        <w:sdtContent>
          <w:r w:rsidR="008D0C67">
            <w:rPr>
              <w:rFonts w:ascii="MS Gothic" w:eastAsia="MS Gothic" w:hAnsi="MS Gothic" w:cs="Arial" w:hint="eastAsia"/>
              <w:color w:val="auto"/>
              <w:szCs w:val="24"/>
              <w:lang w:eastAsia="en-US"/>
            </w:rPr>
            <w:t>☐</w:t>
          </w:r>
        </w:sdtContent>
      </w:sdt>
      <w:r w:rsidR="005F6305" w:rsidRPr="005F6305">
        <w:rPr>
          <w:rFonts w:eastAsia="Arial" w:cs="Arial"/>
          <w:color w:val="auto"/>
          <w:szCs w:val="24"/>
          <w:lang w:eastAsia="en-US"/>
        </w:rPr>
        <w:t>Adequate</w:t>
      </w:r>
    </w:p>
    <w:p w14:paraId="185F2519" w14:textId="5883182A" w:rsidR="005F6305" w:rsidRDefault="00B37318" w:rsidP="008D0C67">
      <w:pPr>
        <w:pStyle w:val="BodyText"/>
        <w:rPr>
          <w:rFonts w:eastAsiaTheme="minorHAnsi" w:cstheme="minorBidi"/>
          <w:color w:val="3B3B3B" w:themeColor="text1" w:themeTint="E6"/>
          <w:szCs w:val="18"/>
          <w:lang w:eastAsia="ja-JP"/>
        </w:rPr>
      </w:pPr>
      <w:sdt>
        <w:sdtPr>
          <w:rPr>
            <w:rFonts w:eastAsiaTheme="minorHAnsi" w:cstheme="minorBidi"/>
            <w:color w:val="3B3B3B" w:themeColor="text1" w:themeTint="E6"/>
            <w:szCs w:val="18"/>
            <w:lang w:eastAsia="ja-JP"/>
          </w:rPr>
          <w:id w:val="-2068248893"/>
          <w14:checkbox>
            <w14:checked w14:val="0"/>
            <w14:checkedState w14:val="2612" w14:font="MS Gothic"/>
            <w14:uncheckedState w14:val="2610" w14:font="MS Gothic"/>
          </w14:checkbox>
        </w:sdtPr>
        <w:sdtEndPr/>
        <w:sdtContent>
          <w:r w:rsidR="008D0C67">
            <w:rPr>
              <w:rFonts w:ascii="MS Gothic" w:eastAsia="MS Gothic" w:hAnsi="MS Gothic" w:cstheme="minorBidi" w:hint="eastAsia"/>
              <w:color w:val="3B3B3B" w:themeColor="text1" w:themeTint="E6"/>
              <w:szCs w:val="18"/>
              <w:lang w:eastAsia="ja-JP"/>
            </w:rPr>
            <w:t>☐</w:t>
          </w:r>
        </w:sdtContent>
      </w:sdt>
      <w:r w:rsidR="005F6305" w:rsidRPr="005F6305">
        <w:rPr>
          <w:rFonts w:eastAsiaTheme="minorHAnsi" w:cstheme="minorBidi"/>
          <w:color w:val="3B3B3B" w:themeColor="text1" w:themeTint="E6"/>
          <w:szCs w:val="18"/>
          <w:lang w:eastAsia="ja-JP"/>
        </w:rPr>
        <w:t>Extensive</w:t>
      </w:r>
    </w:p>
    <w:p w14:paraId="0D86F7CC" w14:textId="77777777" w:rsidR="008D1AFF" w:rsidRDefault="008D1AFF">
      <w:pPr>
        <w:rPr>
          <w:rFonts w:eastAsiaTheme="majorEastAsia" w:cstheme="majorBidi"/>
          <w:iCs/>
          <w:color w:val="2B63AC" w:themeColor="background2" w:themeShade="80"/>
        </w:rPr>
      </w:pPr>
      <w:r>
        <w:rPr>
          <w:rFonts w:eastAsiaTheme="majorEastAsia" w:cstheme="majorBidi"/>
          <w:iCs/>
          <w:color w:val="2B63AC" w:themeColor="background2" w:themeShade="80"/>
        </w:rPr>
        <w:br w:type="page"/>
      </w:r>
    </w:p>
    <w:p w14:paraId="151EEA14" w14:textId="4F0F002F" w:rsidR="005F6305" w:rsidRPr="005F6305" w:rsidRDefault="005F6305" w:rsidP="005F6305">
      <w:pPr>
        <w:keepNext/>
        <w:keepLines/>
        <w:spacing w:before="120" w:after="0"/>
        <w:outlineLvl w:val="3"/>
        <w:rPr>
          <w:rFonts w:eastAsiaTheme="majorEastAsia" w:cstheme="majorBidi"/>
          <w:iCs/>
          <w:color w:val="2B63AC" w:themeColor="background2" w:themeShade="80"/>
        </w:rPr>
      </w:pPr>
      <w:r w:rsidRPr="005F6305">
        <w:rPr>
          <w:rFonts w:eastAsiaTheme="majorEastAsia" w:cstheme="majorBidi"/>
          <w:iCs/>
          <w:color w:val="2B63AC" w:themeColor="background2" w:themeShade="80"/>
        </w:rPr>
        <w:lastRenderedPageBreak/>
        <w:t xml:space="preserve">Claim </w:t>
      </w:r>
      <w:r>
        <w:rPr>
          <w:rFonts w:eastAsiaTheme="majorEastAsia" w:cstheme="majorBidi"/>
          <w:iCs/>
          <w:color w:val="2B63AC" w:themeColor="background2" w:themeShade="80"/>
        </w:rPr>
        <w:t>2</w:t>
      </w:r>
      <w:r w:rsidRPr="005F6305">
        <w:rPr>
          <w:rFonts w:eastAsiaTheme="majorEastAsia" w:cstheme="majorBidi"/>
          <w:iCs/>
          <w:color w:val="2B63AC" w:themeColor="background2" w:themeShade="80"/>
        </w:rPr>
        <w:t xml:space="preserve">: </w:t>
      </w:r>
    </w:p>
    <w:p w14:paraId="468752DE" w14:textId="77777777" w:rsidR="005F6305" w:rsidRDefault="005F6305" w:rsidP="005F6305">
      <w:pPr>
        <w:widowControl w:val="0"/>
        <w:autoSpaceDE w:val="0"/>
        <w:autoSpaceDN w:val="0"/>
        <w:spacing w:before="240" w:after="0" w:line="240" w:lineRule="auto"/>
        <w:rPr>
          <w:rFonts w:eastAsia="Arial" w:cs="Arial"/>
          <w:color w:val="auto"/>
          <w:szCs w:val="24"/>
          <w:lang w:eastAsia="en-US"/>
        </w:rPr>
      </w:pPr>
      <w:r w:rsidRPr="005F6305">
        <w:rPr>
          <w:rFonts w:eastAsia="Arial" w:cs="Arial"/>
          <w:color w:val="auto"/>
          <w:szCs w:val="24"/>
          <w:lang w:eastAsia="en-US"/>
        </w:rPr>
        <w:t>Teac</w:t>
      </w:r>
      <w:r>
        <w:rPr>
          <w:rFonts w:eastAsia="Arial" w:cs="Arial"/>
          <w:color w:val="auto"/>
          <w:szCs w:val="24"/>
          <w:lang w:eastAsia="en-US"/>
        </w:rPr>
        <w:t xml:space="preserve">her materials anticipate common </w:t>
      </w:r>
      <w:r w:rsidRPr="005F6305">
        <w:rPr>
          <w:rFonts w:eastAsia="Arial" w:cs="Arial"/>
          <w:color w:val="auto"/>
          <w:szCs w:val="24"/>
          <w:lang w:eastAsia="en-US"/>
        </w:rPr>
        <w:t>studen</w:t>
      </w:r>
      <w:r>
        <w:rPr>
          <w:rFonts w:eastAsia="Arial" w:cs="Arial"/>
          <w:color w:val="auto"/>
          <w:szCs w:val="24"/>
          <w:lang w:eastAsia="en-US"/>
        </w:rPr>
        <w:t xml:space="preserve">t ideas and include guidance to </w:t>
      </w:r>
      <w:r w:rsidRPr="005F6305">
        <w:rPr>
          <w:rFonts w:eastAsia="Arial" w:cs="Arial"/>
          <w:color w:val="auto"/>
          <w:szCs w:val="24"/>
          <w:lang w:eastAsia="en-US"/>
        </w:rPr>
        <w:t>surface and challenge student thinking.</w:t>
      </w:r>
    </w:p>
    <w:p w14:paraId="45B4C7A4" w14:textId="646D0C8C" w:rsidR="005F6305" w:rsidRPr="005F6305" w:rsidRDefault="005F6305" w:rsidP="005F6305">
      <w:pPr>
        <w:widowControl w:val="0"/>
        <w:autoSpaceDE w:val="0"/>
        <w:autoSpaceDN w:val="0"/>
        <w:spacing w:before="240" w:after="0" w:line="240" w:lineRule="auto"/>
        <w:rPr>
          <w:rFonts w:eastAsia="Arial" w:cs="Arial"/>
          <w:color w:val="auto"/>
          <w:szCs w:val="24"/>
          <w:lang w:eastAsia="en-US"/>
        </w:rPr>
      </w:pPr>
      <w:r w:rsidRPr="005F6305">
        <w:rPr>
          <w:rFonts w:eastAsia="Arial" w:cs="Arial"/>
          <w:b/>
          <w:color w:val="auto"/>
          <w:szCs w:val="24"/>
          <w:lang w:eastAsia="en-US"/>
        </w:rPr>
        <w:t xml:space="preserve">Evidence: </w:t>
      </w:r>
    </w:p>
    <w:p w14:paraId="0995C28E" w14:textId="13CE5744" w:rsidR="00A42D2D" w:rsidRPr="00A42D2D" w:rsidRDefault="00B37318" w:rsidP="00A42D2D">
      <w:pPr>
        <w:pStyle w:val="BodyText"/>
        <w:spacing w:before="240" w:after="240"/>
      </w:pPr>
      <w:sdt>
        <w:sdtPr>
          <w:id w:val="1098756836"/>
          <w14:checkbox>
            <w14:checked w14:val="0"/>
            <w14:checkedState w14:val="2612" w14:font="MS Gothic"/>
            <w14:uncheckedState w14:val="2610" w14:font="MS Gothic"/>
          </w14:checkbox>
        </w:sdtPr>
        <w:sdtEndPr/>
        <w:sdtContent>
          <w:r w:rsidR="00A42D2D">
            <w:rPr>
              <w:rFonts w:ascii="MS Gothic" w:eastAsia="MS Gothic" w:hAnsi="MS Gothic" w:hint="eastAsia"/>
            </w:rPr>
            <w:t>☐</w:t>
          </w:r>
        </w:sdtContent>
      </w:sdt>
      <w:r w:rsidR="001105F1">
        <w:t xml:space="preserve">Support materials </w:t>
      </w:r>
      <w:r w:rsidR="00A42D2D" w:rsidRPr="00A42D2D">
        <w:t>g</w:t>
      </w:r>
      <w:r w:rsidR="00A42D2D">
        <w:t xml:space="preserve">ive examples of anticipated or </w:t>
      </w:r>
      <w:r w:rsidR="00A42D2D" w:rsidRPr="00A42D2D">
        <w:t>common student approaches to thinking.</w:t>
      </w:r>
    </w:p>
    <w:p w14:paraId="51556A92" w14:textId="32754DFB" w:rsidR="00A42D2D" w:rsidRPr="00A42D2D" w:rsidRDefault="00B37318" w:rsidP="00A42D2D">
      <w:pPr>
        <w:pStyle w:val="BodyText"/>
      </w:pPr>
      <w:sdt>
        <w:sdtPr>
          <w:id w:val="-401753790"/>
          <w14:checkbox>
            <w14:checked w14:val="0"/>
            <w14:checkedState w14:val="2612" w14:font="MS Gothic"/>
            <w14:uncheckedState w14:val="2610" w14:font="MS Gothic"/>
          </w14:checkbox>
        </w:sdtPr>
        <w:sdtEndPr/>
        <w:sdtContent>
          <w:r w:rsidR="00A42D2D">
            <w:rPr>
              <w:rFonts w:ascii="MS Gothic" w:eastAsia="MS Gothic" w:hAnsi="MS Gothic" w:hint="eastAsia"/>
            </w:rPr>
            <w:t>☐</w:t>
          </w:r>
        </w:sdtContent>
      </w:sdt>
      <w:r w:rsidR="00AD340B">
        <w:t>Support materials</w:t>
      </w:r>
      <w:r w:rsidR="00A42D2D" w:rsidRPr="00A42D2D">
        <w:t xml:space="preserve"> give examples of questioning or strategies to </w:t>
      </w:r>
      <w:r w:rsidR="001105F1">
        <w:t xml:space="preserve">illicit, </w:t>
      </w:r>
      <w:r w:rsidR="00A42D2D" w:rsidRPr="00A42D2D">
        <w:t>guide</w:t>
      </w:r>
      <w:r w:rsidR="001105F1">
        <w:t>,</w:t>
      </w:r>
      <w:r w:rsidR="00A42D2D" w:rsidRPr="00A42D2D">
        <w:t xml:space="preserve"> and challenge student thinking.</w:t>
      </w:r>
    </w:p>
    <w:p w14:paraId="2F046141" w14:textId="77777777" w:rsidR="005F6305" w:rsidRPr="005F6305" w:rsidRDefault="005F6305" w:rsidP="005F6305">
      <w:pPr>
        <w:keepNext/>
        <w:keepLines/>
        <w:spacing w:before="40" w:after="0"/>
        <w:outlineLvl w:val="4"/>
        <w:rPr>
          <w:rFonts w:asciiTheme="majorHAnsi" w:eastAsiaTheme="majorEastAsia" w:hAnsiTheme="majorHAnsi" w:cstheme="majorBidi"/>
          <w:color w:val="BF8F00" w:themeColor="accent1" w:themeShade="BF"/>
        </w:rPr>
      </w:pPr>
    </w:p>
    <w:p w14:paraId="12453CA2" w14:textId="77777777" w:rsidR="00A42D2D" w:rsidRDefault="005F6305" w:rsidP="00A42D2D">
      <w:pPr>
        <w:shd w:val="clear" w:color="auto" w:fill="EAF1DD" w:themeFill="accent3" w:themeFillTint="33"/>
        <w:spacing w:before="120" w:after="120" w:line="240" w:lineRule="auto"/>
        <w:rPr>
          <w:rFonts w:eastAsia="Calibri" w:cs="Times New Roman"/>
          <w:i/>
          <w:color w:val="262626" w:themeColor="text1"/>
          <w:szCs w:val="21"/>
          <w:lang w:eastAsia="en-US"/>
        </w:rPr>
      </w:pPr>
      <w:r w:rsidRPr="005F6305">
        <w:rPr>
          <w:rFonts w:eastAsia="Calibri" w:cs="Times New Roman"/>
          <w:b/>
          <w:i/>
          <w:color w:val="262626" w:themeColor="text1"/>
          <w:szCs w:val="21"/>
          <w:lang w:eastAsia="en-US"/>
        </w:rPr>
        <w:t>Explain Evidence</w:t>
      </w:r>
      <w:r w:rsidRPr="005F6305">
        <w:rPr>
          <w:rFonts w:eastAsia="Calibri" w:cs="Times New Roman"/>
          <w:i/>
          <w:color w:val="262626" w:themeColor="text1"/>
          <w:szCs w:val="21"/>
          <w:lang w:eastAsia="en-US"/>
        </w:rPr>
        <w:t xml:space="preserve"> using page numbers, brief descriptions, and additional information:  </w:t>
      </w:r>
    </w:p>
    <w:p w14:paraId="06550486" w14:textId="0586750E" w:rsidR="005F6305" w:rsidRPr="00A42D2D" w:rsidRDefault="005F6305" w:rsidP="00A42D2D">
      <w:pPr>
        <w:pStyle w:val="BodyText"/>
        <w:spacing w:before="3720"/>
        <w:rPr>
          <w:rFonts w:eastAsia="Calibri" w:cs="Times New Roman"/>
          <w:b/>
          <w:i/>
          <w:color w:val="262626" w:themeColor="text1"/>
          <w:szCs w:val="21"/>
        </w:rPr>
      </w:pPr>
      <w:r w:rsidRPr="00A42D2D">
        <w:rPr>
          <w:b/>
        </w:rPr>
        <w:t xml:space="preserve">Rating: </w:t>
      </w:r>
    </w:p>
    <w:p w14:paraId="069B3202" w14:textId="60E458FE" w:rsidR="005F6305" w:rsidRPr="005F6305" w:rsidRDefault="00B37318" w:rsidP="00A42D2D">
      <w:pPr>
        <w:widowControl w:val="0"/>
        <w:autoSpaceDE w:val="0"/>
        <w:autoSpaceDN w:val="0"/>
        <w:spacing w:after="0" w:line="240" w:lineRule="auto"/>
        <w:rPr>
          <w:rFonts w:eastAsia="Arial" w:cs="Arial"/>
          <w:color w:val="auto"/>
          <w:szCs w:val="24"/>
          <w:lang w:eastAsia="en-US"/>
        </w:rPr>
      </w:pPr>
      <w:sdt>
        <w:sdtPr>
          <w:rPr>
            <w:rFonts w:eastAsia="Arial" w:cs="Arial"/>
            <w:color w:val="auto"/>
            <w:szCs w:val="24"/>
            <w:lang w:eastAsia="en-US"/>
          </w:rPr>
          <w:id w:val="637917770"/>
          <w14:checkbox>
            <w14:checked w14:val="0"/>
            <w14:checkedState w14:val="2612" w14:font="MS Gothic"/>
            <w14:uncheckedState w14:val="2610" w14:font="MS Gothic"/>
          </w14:checkbox>
        </w:sdtPr>
        <w:sdtEndPr/>
        <w:sdtContent>
          <w:r w:rsidR="00A42D2D">
            <w:rPr>
              <w:rFonts w:ascii="MS Gothic" w:eastAsia="MS Gothic" w:hAnsi="MS Gothic" w:cs="Arial" w:hint="eastAsia"/>
              <w:color w:val="auto"/>
              <w:szCs w:val="24"/>
              <w:lang w:eastAsia="en-US"/>
            </w:rPr>
            <w:t>☐</w:t>
          </w:r>
        </w:sdtContent>
      </w:sdt>
      <w:r w:rsidR="005F6305" w:rsidRPr="005F6305">
        <w:rPr>
          <w:rFonts w:eastAsia="Arial" w:cs="Arial"/>
          <w:color w:val="auto"/>
          <w:szCs w:val="24"/>
          <w:lang w:eastAsia="en-US"/>
        </w:rPr>
        <w:t>None</w:t>
      </w:r>
    </w:p>
    <w:p w14:paraId="0ADA1DBB" w14:textId="6A63FCD7" w:rsidR="005F6305" w:rsidRPr="005F6305" w:rsidRDefault="00B37318" w:rsidP="00A42D2D">
      <w:pPr>
        <w:widowControl w:val="0"/>
        <w:autoSpaceDE w:val="0"/>
        <w:autoSpaceDN w:val="0"/>
        <w:spacing w:after="0" w:line="240" w:lineRule="auto"/>
        <w:rPr>
          <w:rFonts w:eastAsia="Arial" w:cs="Arial"/>
          <w:color w:val="auto"/>
          <w:szCs w:val="24"/>
          <w:lang w:eastAsia="en-US"/>
        </w:rPr>
      </w:pPr>
      <w:sdt>
        <w:sdtPr>
          <w:rPr>
            <w:rFonts w:eastAsia="Arial" w:cs="Arial"/>
            <w:color w:val="auto"/>
            <w:szCs w:val="24"/>
            <w:lang w:eastAsia="en-US"/>
          </w:rPr>
          <w:id w:val="-1230843404"/>
          <w14:checkbox>
            <w14:checked w14:val="0"/>
            <w14:checkedState w14:val="2612" w14:font="MS Gothic"/>
            <w14:uncheckedState w14:val="2610" w14:font="MS Gothic"/>
          </w14:checkbox>
        </w:sdtPr>
        <w:sdtEndPr/>
        <w:sdtContent>
          <w:r w:rsidR="00A42D2D">
            <w:rPr>
              <w:rFonts w:ascii="MS Gothic" w:eastAsia="MS Gothic" w:hAnsi="MS Gothic" w:cs="Arial" w:hint="eastAsia"/>
              <w:color w:val="auto"/>
              <w:szCs w:val="24"/>
              <w:lang w:eastAsia="en-US"/>
            </w:rPr>
            <w:t>☐</w:t>
          </w:r>
        </w:sdtContent>
      </w:sdt>
      <w:r w:rsidR="005F6305" w:rsidRPr="005F6305">
        <w:rPr>
          <w:rFonts w:eastAsia="Arial" w:cs="Arial"/>
          <w:color w:val="auto"/>
          <w:szCs w:val="24"/>
          <w:lang w:eastAsia="en-US"/>
        </w:rPr>
        <w:t>Inadequate</w:t>
      </w:r>
    </w:p>
    <w:p w14:paraId="6CB34418" w14:textId="02304E50" w:rsidR="005F6305" w:rsidRPr="005F6305" w:rsidRDefault="00B37318" w:rsidP="00A42D2D">
      <w:pPr>
        <w:widowControl w:val="0"/>
        <w:autoSpaceDE w:val="0"/>
        <w:autoSpaceDN w:val="0"/>
        <w:spacing w:after="0" w:line="240" w:lineRule="auto"/>
        <w:rPr>
          <w:rFonts w:eastAsia="Arial" w:cs="Arial"/>
          <w:color w:val="auto"/>
          <w:szCs w:val="24"/>
          <w:lang w:eastAsia="en-US"/>
        </w:rPr>
      </w:pPr>
      <w:sdt>
        <w:sdtPr>
          <w:rPr>
            <w:rFonts w:eastAsia="Arial" w:cs="Arial"/>
            <w:color w:val="auto"/>
            <w:szCs w:val="24"/>
            <w:lang w:eastAsia="en-US"/>
          </w:rPr>
          <w:id w:val="1156270704"/>
          <w14:checkbox>
            <w14:checked w14:val="0"/>
            <w14:checkedState w14:val="2612" w14:font="MS Gothic"/>
            <w14:uncheckedState w14:val="2610" w14:font="MS Gothic"/>
          </w14:checkbox>
        </w:sdtPr>
        <w:sdtEndPr/>
        <w:sdtContent>
          <w:r w:rsidR="00A42D2D">
            <w:rPr>
              <w:rFonts w:ascii="MS Gothic" w:eastAsia="MS Gothic" w:hAnsi="MS Gothic" w:cs="Arial" w:hint="eastAsia"/>
              <w:color w:val="auto"/>
              <w:szCs w:val="24"/>
              <w:lang w:eastAsia="en-US"/>
            </w:rPr>
            <w:t>☐</w:t>
          </w:r>
        </w:sdtContent>
      </w:sdt>
      <w:r w:rsidR="005F6305" w:rsidRPr="005F6305">
        <w:rPr>
          <w:rFonts w:eastAsia="Arial" w:cs="Arial"/>
          <w:color w:val="auto"/>
          <w:szCs w:val="24"/>
          <w:lang w:eastAsia="en-US"/>
        </w:rPr>
        <w:t>Adequate</w:t>
      </w:r>
    </w:p>
    <w:p w14:paraId="344834E8" w14:textId="0C0E61D0" w:rsidR="005F6305" w:rsidRDefault="00B37318" w:rsidP="00A42D2D">
      <w:pPr>
        <w:pStyle w:val="BodyText"/>
        <w:rPr>
          <w:rFonts w:eastAsiaTheme="minorHAnsi" w:cstheme="minorBidi"/>
          <w:color w:val="3B3B3B" w:themeColor="text1" w:themeTint="E6"/>
          <w:szCs w:val="18"/>
          <w:lang w:eastAsia="ja-JP"/>
        </w:rPr>
      </w:pPr>
      <w:sdt>
        <w:sdtPr>
          <w:rPr>
            <w:rFonts w:eastAsiaTheme="minorHAnsi" w:cstheme="minorBidi"/>
            <w:color w:val="3B3B3B" w:themeColor="text1" w:themeTint="E6"/>
            <w:szCs w:val="18"/>
            <w:lang w:eastAsia="ja-JP"/>
          </w:rPr>
          <w:id w:val="-1002429675"/>
          <w14:checkbox>
            <w14:checked w14:val="0"/>
            <w14:checkedState w14:val="2612" w14:font="MS Gothic"/>
            <w14:uncheckedState w14:val="2610" w14:font="MS Gothic"/>
          </w14:checkbox>
        </w:sdtPr>
        <w:sdtEndPr/>
        <w:sdtContent>
          <w:r w:rsidR="00A42D2D">
            <w:rPr>
              <w:rFonts w:ascii="MS Gothic" w:eastAsia="MS Gothic" w:hAnsi="MS Gothic" w:cstheme="minorBidi" w:hint="eastAsia"/>
              <w:color w:val="3B3B3B" w:themeColor="text1" w:themeTint="E6"/>
              <w:szCs w:val="18"/>
              <w:lang w:eastAsia="ja-JP"/>
            </w:rPr>
            <w:t>☐</w:t>
          </w:r>
        </w:sdtContent>
      </w:sdt>
      <w:r w:rsidR="005F6305" w:rsidRPr="005F6305">
        <w:rPr>
          <w:rFonts w:eastAsiaTheme="minorHAnsi" w:cstheme="minorBidi"/>
          <w:color w:val="3B3B3B" w:themeColor="text1" w:themeTint="E6"/>
          <w:szCs w:val="18"/>
          <w:lang w:eastAsia="ja-JP"/>
        </w:rPr>
        <w:t>Extensive</w:t>
      </w:r>
    </w:p>
    <w:p w14:paraId="512284F8" w14:textId="77777777" w:rsidR="005F6305" w:rsidRDefault="005F6305" w:rsidP="005F6305">
      <w:pPr>
        <w:pStyle w:val="BodyText"/>
        <w:ind w:left="720"/>
        <w:rPr>
          <w:rFonts w:eastAsiaTheme="minorHAnsi" w:cstheme="minorBidi"/>
          <w:color w:val="3B3B3B" w:themeColor="text1" w:themeTint="E6"/>
          <w:szCs w:val="18"/>
          <w:lang w:eastAsia="ja-JP"/>
        </w:rPr>
      </w:pPr>
    </w:p>
    <w:p w14:paraId="11D2B95B" w14:textId="77777777" w:rsidR="00A42D2D" w:rsidRDefault="00A42D2D">
      <w:pPr>
        <w:rPr>
          <w:rFonts w:eastAsiaTheme="majorEastAsia" w:cstheme="majorBidi"/>
          <w:iCs/>
          <w:color w:val="2B63AC" w:themeColor="background2" w:themeShade="80"/>
        </w:rPr>
      </w:pPr>
      <w:r>
        <w:rPr>
          <w:rFonts w:eastAsiaTheme="majorEastAsia" w:cstheme="majorBidi"/>
          <w:iCs/>
          <w:color w:val="2B63AC" w:themeColor="background2" w:themeShade="80"/>
        </w:rPr>
        <w:br w:type="page"/>
      </w:r>
    </w:p>
    <w:p w14:paraId="3453EC05" w14:textId="6703A4B6" w:rsidR="005F6305" w:rsidRPr="005F6305" w:rsidRDefault="005F6305" w:rsidP="005F6305">
      <w:pPr>
        <w:keepNext/>
        <w:keepLines/>
        <w:spacing w:before="120" w:after="0"/>
        <w:outlineLvl w:val="3"/>
        <w:rPr>
          <w:rFonts w:eastAsiaTheme="majorEastAsia" w:cstheme="majorBidi"/>
          <w:iCs/>
          <w:color w:val="2B63AC" w:themeColor="background2" w:themeShade="80"/>
        </w:rPr>
      </w:pPr>
      <w:r w:rsidRPr="005F6305">
        <w:rPr>
          <w:rFonts w:eastAsiaTheme="majorEastAsia" w:cstheme="majorBidi"/>
          <w:iCs/>
          <w:color w:val="2B63AC" w:themeColor="background2" w:themeShade="80"/>
        </w:rPr>
        <w:lastRenderedPageBreak/>
        <w:t xml:space="preserve">Claim </w:t>
      </w:r>
      <w:r>
        <w:rPr>
          <w:rFonts w:eastAsiaTheme="majorEastAsia" w:cstheme="majorBidi"/>
          <w:iCs/>
          <w:color w:val="2B63AC" w:themeColor="background2" w:themeShade="80"/>
        </w:rPr>
        <w:t>3</w:t>
      </w:r>
      <w:r w:rsidRPr="005F6305">
        <w:rPr>
          <w:rFonts w:eastAsiaTheme="majorEastAsia" w:cstheme="majorBidi"/>
          <w:iCs/>
          <w:color w:val="2B63AC" w:themeColor="background2" w:themeShade="80"/>
        </w:rPr>
        <w:t xml:space="preserve">: </w:t>
      </w:r>
    </w:p>
    <w:p w14:paraId="0B459C0B" w14:textId="77777777" w:rsidR="00DF2DDB" w:rsidRDefault="00DF2DDB" w:rsidP="00DF2DDB">
      <w:pPr>
        <w:widowControl w:val="0"/>
        <w:autoSpaceDE w:val="0"/>
        <w:autoSpaceDN w:val="0"/>
        <w:spacing w:before="240" w:after="0" w:line="240" w:lineRule="auto"/>
        <w:rPr>
          <w:rFonts w:eastAsia="Arial" w:cs="Arial"/>
          <w:color w:val="auto"/>
          <w:szCs w:val="24"/>
          <w:lang w:eastAsia="en-US"/>
        </w:rPr>
      </w:pPr>
      <w:r w:rsidRPr="00DF2DDB">
        <w:rPr>
          <w:rFonts w:eastAsia="Arial" w:cs="Arial"/>
          <w:color w:val="auto"/>
          <w:szCs w:val="24"/>
          <w:lang w:eastAsia="en-US"/>
        </w:rPr>
        <w:t>Ma</w:t>
      </w:r>
      <w:r>
        <w:rPr>
          <w:rFonts w:eastAsia="Arial" w:cs="Arial"/>
          <w:color w:val="auto"/>
          <w:szCs w:val="24"/>
          <w:lang w:eastAsia="en-US"/>
        </w:rPr>
        <w:t xml:space="preserve">terials provide suggestions for </w:t>
      </w:r>
      <w:r w:rsidRPr="00DF2DDB">
        <w:rPr>
          <w:rFonts w:eastAsia="Arial" w:cs="Arial"/>
          <w:color w:val="auto"/>
          <w:szCs w:val="24"/>
          <w:lang w:eastAsia="en-US"/>
        </w:rPr>
        <w:t>how</w:t>
      </w:r>
      <w:r>
        <w:rPr>
          <w:rFonts w:eastAsia="Arial" w:cs="Arial"/>
          <w:color w:val="auto"/>
          <w:szCs w:val="24"/>
          <w:lang w:eastAsia="en-US"/>
        </w:rPr>
        <w:t xml:space="preserve"> to attend to students’ diverse </w:t>
      </w:r>
      <w:r w:rsidRPr="00DF2DDB">
        <w:rPr>
          <w:rFonts w:eastAsia="Arial" w:cs="Arial"/>
          <w:color w:val="auto"/>
          <w:szCs w:val="24"/>
          <w:lang w:eastAsia="en-US"/>
        </w:rPr>
        <w:t>skills,</w:t>
      </w:r>
      <w:r>
        <w:rPr>
          <w:rFonts w:eastAsia="Arial" w:cs="Arial"/>
          <w:color w:val="auto"/>
          <w:szCs w:val="24"/>
          <w:lang w:eastAsia="en-US"/>
        </w:rPr>
        <w:t xml:space="preserve"> needs, and interests in varied </w:t>
      </w:r>
      <w:r w:rsidRPr="00DF2DDB">
        <w:rPr>
          <w:rFonts w:eastAsia="Arial" w:cs="Arial"/>
          <w:color w:val="auto"/>
          <w:szCs w:val="24"/>
          <w:lang w:eastAsia="en-US"/>
        </w:rPr>
        <w:t>classroom settings.</w:t>
      </w:r>
    </w:p>
    <w:p w14:paraId="1262E5EA" w14:textId="58BAA480" w:rsidR="005F6305" w:rsidRPr="005F6305" w:rsidRDefault="005F6305" w:rsidP="00A42D2D">
      <w:pPr>
        <w:widowControl w:val="0"/>
        <w:autoSpaceDE w:val="0"/>
        <w:autoSpaceDN w:val="0"/>
        <w:spacing w:before="240" w:line="240" w:lineRule="auto"/>
        <w:rPr>
          <w:rFonts w:eastAsia="Arial" w:cs="Arial"/>
          <w:color w:val="auto"/>
          <w:szCs w:val="24"/>
          <w:lang w:eastAsia="en-US"/>
        </w:rPr>
      </w:pPr>
      <w:r w:rsidRPr="005F6305">
        <w:rPr>
          <w:rFonts w:eastAsia="Arial" w:cs="Arial"/>
          <w:b/>
          <w:color w:val="auto"/>
          <w:szCs w:val="24"/>
          <w:lang w:eastAsia="en-US"/>
        </w:rPr>
        <w:t xml:space="preserve">Evidence: </w:t>
      </w:r>
    </w:p>
    <w:p w14:paraId="506E27E6" w14:textId="55CEE780" w:rsidR="00DF2DDB" w:rsidRDefault="00B37318" w:rsidP="00A42D2D">
      <w:pPr>
        <w:pStyle w:val="BodyText"/>
        <w:spacing w:after="240"/>
      </w:pPr>
      <w:sdt>
        <w:sdtPr>
          <w:id w:val="-34042730"/>
          <w14:checkbox>
            <w14:checked w14:val="0"/>
            <w14:checkedState w14:val="2612" w14:font="MS Gothic"/>
            <w14:uncheckedState w14:val="2610" w14:font="MS Gothic"/>
          </w14:checkbox>
        </w:sdtPr>
        <w:sdtEndPr/>
        <w:sdtContent>
          <w:r w:rsidR="00DF2DDB">
            <w:rPr>
              <w:rFonts w:ascii="MS Gothic" w:eastAsia="MS Gothic" w:hAnsi="MS Gothic" w:hint="eastAsia"/>
            </w:rPr>
            <w:t>☐</w:t>
          </w:r>
        </w:sdtContent>
      </w:sdt>
      <w:r w:rsidR="00DF2DDB">
        <w:t xml:space="preserve">Appropriate reading, writing, listening, and/or speaking alternatives (e.g., translations, picture support, graphic organizers, etc.) </w:t>
      </w:r>
      <w:r w:rsidR="001105F1">
        <w:t xml:space="preserve">are available </w:t>
      </w:r>
      <w:r w:rsidR="00DF2DDB">
        <w:t>for students who are English learners, have special needs, or read well below the grade level</w:t>
      </w:r>
      <w:r w:rsidR="00A42D2D">
        <w:t>.</w:t>
      </w:r>
    </w:p>
    <w:p w14:paraId="134983FD" w14:textId="2A5F2CF5" w:rsidR="00DF2DDB" w:rsidRDefault="00B37318" w:rsidP="00A42D2D">
      <w:pPr>
        <w:pStyle w:val="BodyText"/>
        <w:spacing w:after="240"/>
      </w:pPr>
      <w:sdt>
        <w:sdtPr>
          <w:id w:val="-1856335905"/>
          <w14:checkbox>
            <w14:checked w14:val="0"/>
            <w14:checkedState w14:val="2612" w14:font="MS Gothic"/>
            <w14:uncheckedState w14:val="2610" w14:font="MS Gothic"/>
          </w14:checkbox>
        </w:sdtPr>
        <w:sdtEndPr/>
        <w:sdtContent>
          <w:r w:rsidR="00AD340B">
            <w:rPr>
              <w:rFonts w:ascii="MS Gothic" w:eastAsia="MS Gothic" w:hAnsi="MS Gothic" w:hint="eastAsia"/>
            </w:rPr>
            <w:t>☐</w:t>
          </w:r>
        </w:sdtContent>
      </w:sdt>
      <w:r w:rsidR="00AD340B">
        <w:t xml:space="preserve">Materials </w:t>
      </w:r>
      <w:r w:rsidR="001105F1">
        <w:t>provide</w:t>
      </w:r>
      <w:r w:rsidR="00AD340B">
        <w:t xml:space="preserve"> e</w:t>
      </w:r>
      <w:r w:rsidR="00DF2DDB">
        <w:t>xtra support (e.g., phenomena, representations, tasks) for students who are struggling to meet the targeted expectations</w:t>
      </w:r>
      <w:r w:rsidR="00A42D2D">
        <w:t>.</w:t>
      </w:r>
    </w:p>
    <w:p w14:paraId="351A7325" w14:textId="2F833EF4" w:rsidR="005F6305" w:rsidRPr="005F6305" w:rsidRDefault="00B37318" w:rsidP="00DF2DDB">
      <w:pPr>
        <w:pStyle w:val="BodyText"/>
        <w:spacing w:after="240"/>
      </w:pPr>
      <w:sdt>
        <w:sdtPr>
          <w:id w:val="748315790"/>
          <w14:checkbox>
            <w14:checked w14:val="0"/>
            <w14:checkedState w14:val="2612" w14:font="MS Gothic"/>
            <w14:uncheckedState w14:val="2610" w14:font="MS Gothic"/>
          </w14:checkbox>
        </w:sdtPr>
        <w:sdtEndPr/>
        <w:sdtContent>
          <w:r w:rsidR="00DF2DDB">
            <w:rPr>
              <w:rFonts w:ascii="MS Gothic" w:eastAsia="MS Gothic" w:hAnsi="MS Gothic" w:hint="eastAsia"/>
            </w:rPr>
            <w:t>☐</w:t>
          </w:r>
        </w:sdtContent>
      </w:sdt>
      <w:r w:rsidR="00AD340B">
        <w:t>Materials have e</w:t>
      </w:r>
      <w:r w:rsidR="00DF2DDB">
        <w:t xml:space="preserve">xtensions for students with high interest or who have already met the performance expectations to develop deeper understanding of the practices, </w:t>
      </w:r>
      <w:r w:rsidR="001105F1">
        <w:t>supporting content</w:t>
      </w:r>
      <w:r w:rsidR="00DF2DDB">
        <w:t>, and crosscutting concepts</w:t>
      </w:r>
      <w:r w:rsidR="00A42D2D">
        <w:t>.</w:t>
      </w:r>
    </w:p>
    <w:p w14:paraId="6BB75452" w14:textId="77777777" w:rsidR="00A42D2D" w:rsidRDefault="005F6305" w:rsidP="00A42D2D">
      <w:pPr>
        <w:pStyle w:val="Success"/>
      </w:pPr>
      <w:r w:rsidRPr="005F6305">
        <w:rPr>
          <w:b/>
        </w:rPr>
        <w:t>Explain Evidence</w:t>
      </w:r>
      <w:r w:rsidRPr="005F6305">
        <w:t xml:space="preserve"> using page numbers, brief descriptions, and additional information:  </w:t>
      </w:r>
    </w:p>
    <w:p w14:paraId="2E19DE3D" w14:textId="6C67F88E" w:rsidR="005F6305" w:rsidRPr="00A42D2D" w:rsidRDefault="005F6305" w:rsidP="00A42D2D">
      <w:pPr>
        <w:pStyle w:val="BodyText"/>
        <w:spacing w:before="3720"/>
        <w:rPr>
          <w:rFonts w:eastAsia="Calibri" w:cs="Times New Roman"/>
          <w:b/>
          <w:color w:val="262626" w:themeColor="text1"/>
          <w:szCs w:val="21"/>
        </w:rPr>
      </w:pPr>
      <w:r w:rsidRPr="00A42D2D">
        <w:rPr>
          <w:b/>
        </w:rPr>
        <w:t xml:space="preserve">Rating: </w:t>
      </w:r>
    </w:p>
    <w:p w14:paraId="082E6927" w14:textId="414F4B79" w:rsidR="005F6305" w:rsidRPr="005F6305" w:rsidRDefault="00B37318" w:rsidP="00A42D2D">
      <w:pPr>
        <w:widowControl w:val="0"/>
        <w:autoSpaceDE w:val="0"/>
        <w:autoSpaceDN w:val="0"/>
        <w:spacing w:after="0" w:line="240" w:lineRule="auto"/>
        <w:rPr>
          <w:rFonts w:eastAsia="Arial" w:cs="Arial"/>
          <w:color w:val="auto"/>
          <w:szCs w:val="24"/>
          <w:lang w:eastAsia="en-US"/>
        </w:rPr>
      </w:pPr>
      <w:sdt>
        <w:sdtPr>
          <w:rPr>
            <w:rFonts w:eastAsia="Arial" w:cs="Arial"/>
            <w:color w:val="auto"/>
            <w:szCs w:val="24"/>
            <w:lang w:eastAsia="en-US"/>
          </w:rPr>
          <w:id w:val="-1879766651"/>
          <w14:checkbox>
            <w14:checked w14:val="0"/>
            <w14:checkedState w14:val="2612" w14:font="MS Gothic"/>
            <w14:uncheckedState w14:val="2610" w14:font="MS Gothic"/>
          </w14:checkbox>
        </w:sdtPr>
        <w:sdtEndPr/>
        <w:sdtContent>
          <w:r w:rsidR="00A42D2D">
            <w:rPr>
              <w:rFonts w:ascii="MS Gothic" w:eastAsia="MS Gothic" w:hAnsi="MS Gothic" w:cs="Arial" w:hint="eastAsia"/>
              <w:color w:val="auto"/>
              <w:szCs w:val="24"/>
              <w:lang w:eastAsia="en-US"/>
            </w:rPr>
            <w:t>☐</w:t>
          </w:r>
        </w:sdtContent>
      </w:sdt>
      <w:r w:rsidR="005F6305" w:rsidRPr="005F6305">
        <w:rPr>
          <w:rFonts w:eastAsia="Arial" w:cs="Arial"/>
          <w:color w:val="auto"/>
          <w:szCs w:val="24"/>
          <w:lang w:eastAsia="en-US"/>
        </w:rPr>
        <w:t>None</w:t>
      </w:r>
    </w:p>
    <w:p w14:paraId="7784C3D3" w14:textId="4AEA877E" w:rsidR="005F6305" w:rsidRPr="005F6305" w:rsidRDefault="00B37318" w:rsidP="00A42D2D">
      <w:pPr>
        <w:widowControl w:val="0"/>
        <w:autoSpaceDE w:val="0"/>
        <w:autoSpaceDN w:val="0"/>
        <w:spacing w:after="0" w:line="240" w:lineRule="auto"/>
        <w:rPr>
          <w:rFonts w:eastAsia="Arial" w:cs="Arial"/>
          <w:color w:val="auto"/>
          <w:szCs w:val="24"/>
          <w:lang w:eastAsia="en-US"/>
        </w:rPr>
      </w:pPr>
      <w:sdt>
        <w:sdtPr>
          <w:rPr>
            <w:rFonts w:eastAsia="Arial" w:cs="Arial"/>
            <w:color w:val="auto"/>
            <w:szCs w:val="24"/>
            <w:lang w:eastAsia="en-US"/>
          </w:rPr>
          <w:id w:val="-1018846010"/>
          <w14:checkbox>
            <w14:checked w14:val="0"/>
            <w14:checkedState w14:val="2612" w14:font="MS Gothic"/>
            <w14:uncheckedState w14:val="2610" w14:font="MS Gothic"/>
          </w14:checkbox>
        </w:sdtPr>
        <w:sdtEndPr/>
        <w:sdtContent>
          <w:r w:rsidR="00A42D2D">
            <w:rPr>
              <w:rFonts w:ascii="MS Gothic" w:eastAsia="MS Gothic" w:hAnsi="MS Gothic" w:cs="Arial" w:hint="eastAsia"/>
              <w:color w:val="auto"/>
              <w:szCs w:val="24"/>
              <w:lang w:eastAsia="en-US"/>
            </w:rPr>
            <w:t>☐</w:t>
          </w:r>
        </w:sdtContent>
      </w:sdt>
      <w:r w:rsidR="005F6305" w:rsidRPr="005F6305">
        <w:rPr>
          <w:rFonts w:eastAsia="Arial" w:cs="Arial"/>
          <w:color w:val="auto"/>
          <w:szCs w:val="24"/>
          <w:lang w:eastAsia="en-US"/>
        </w:rPr>
        <w:t>Inadequate</w:t>
      </w:r>
    </w:p>
    <w:p w14:paraId="3B595A82" w14:textId="1C9130A8" w:rsidR="005F6305" w:rsidRPr="005F6305" w:rsidRDefault="00B37318" w:rsidP="00A42D2D">
      <w:pPr>
        <w:widowControl w:val="0"/>
        <w:autoSpaceDE w:val="0"/>
        <w:autoSpaceDN w:val="0"/>
        <w:spacing w:after="0" w:line="240" w:lineRule="auto"/>
        <w:rPr>
          <w:rFonts w:eastAsia="Arial" w:cs="Arial"/>
          <w:color w:val="auto"/>
          <w:szCs w:val="24"/>
          <w:lang w:eastAsia="en-US"/>
        </w:rPr>
      </w:pPr>
      <w:sdt>
        <w:sdtPr>
          <w:rPr>
            <w:rFonts w:eastAsia="Arial" w:cs="Arial"/>
            <w:color w:val="auto"/>
            <w:szCs w:val="24"/>
            <w:lang w:eastAsia="en-US"/>
          </w:rPr>
          <w:id w:val="1911268087"/>
          <w14:checkbox>
            <w14:checked w14:val="0"/>
            <w14:checkedState w14:val="2612" w14:font="MS Gothic"/>
            <w14:uncheckedState w14:val="2610" w14:font="MS Gothic"/>
          </w14:checkbox>
        </w:sdtPr>
        <w:sdtEndPr/>
        <w:sdtContent>
          <w:r w:rsidR="00A42D2D">
            <w:rPr>
              <w:rFonts w:ascii="MS Gothic" w:eastAsia="MS Gothic" w:hAnsi="MS Gothic" w:cs="Arial" w:hint="eastAsia"/>
              <w:color w:val="auto"/>
              <w:szCs w:val="24"/>
              <w:lang w:eastAsia="en-US"/>
            </w:rPr>
            <w:t>☐</w:t>
          </w:r>
        </w:sdtContent>
      </w:sdt>
      <w:r w:rsidR="005F6305" w:rsidRPr="005F6305">
        <w:rPr>
          <w:rFonts w:eastAsia="Arial" w:cs="Arial"/>
          <w:color w:val="auto"/>
          <w:szCs w:val="24"/>
          <w:lang w:eastAsia="en-US"/>
        </w:rPr>
        <w:t>Adequate</w:t>
      </w:r>
    </w:p>
    <w:p w14:paraId="6DF1F395" w14:textId="73A9C09A" w:rsidR="005F6305" w:rsidRDefault="00B37318" w:rsidP="005F6305">
      <w:pPr>
        <w:pStyle w:val="BodyText"/>
        <w:rPr>
          <w:rFonts w:eastAsiaTheme="minorHAnsi" w:cstheme="minorBidi"/>
          <w:color w:val="3B3B3B" w:themeColor="text1" w:themeTint="E6"/>
          <w:szCs w:val="18"/>
          <w:lang w:eastAsia="ja-JP"/>
        </w:rPr>
      </w:pPr>
      <w:sdt>
        <w:sdtPr>
          <w:rPr>
            <w:rFonts w:eastAsiaTheme="minorHAnsi" w:cstheme="minorBidi"/>
            <w:color w:val="3B3B3B" w:themeColor="text1" w:themeTint="E6"/>
            <w:szCs w:val="18"/>
            <w:lang w:eastAsia="ja-JP"/>
          </w:rPr>
          <w:id w:val="1907181417"/>
          <w14:checkbox>
            <w14:checked w14:val="0"/>
            <w14:checkedState w14:val="2612" w14:font="MS Gothic"/>
            <w14:uncheckedState w14:val="2610" w14:font="MS Gothic"/>
          </w14:checkbox>
        </w:sdtPr>
        <w:sdtEndPr/>
        <w:sdtContent>
          <w:r w:rsidR="00A42D2D">
            <w:rPr>
              <w:rFonts w:ascii="MS Gothic" w:eastAsia="MS Gothic" w:hAnsi="MS Gothic" w:cstheme="minorBidi" w:hint="eastAsia"/>
              <w:color w:val="3B3B3B" w:themeColor="text1" w:themeTint="E6"/>
              <w:szCs w:val="18"/>
              <w:lang w:eastAsia="ja-JP"/>
            </w:rPr>
            <w:t>☐</w:t>
          </w:r>
        </w:sdtContent>
      </w:sdt>
      <w:r w:rsidR="005F6305" w:rsidRPr="005F6305">
        <w:rPr>
          <w:rFonts w:eastAsiaTheme="minorHAnsi" w:cstheme="minorBidi"/>
          <w:color w:val="3B3B3B" w:themeColor="text1" w:themeTint="E6"/>
          <w:szCs w:val="18"/>
          <w:lang w:eastAsia="ja-JP"/>
        </w:rPr>
        <w:t>Extensive</w:t>
      </w:r>
    </w:p>
    <w:p w14:paraId="761A8A78" w14:textId="77777777" w:rsidR="005F6305" w:rsidRDefault="005F6305" w:rsidP="005F6305">
      <w:pPr>
        <w:pStyle w:val="BodyText"/>
        <w:rPr>
          <w:rFonts w:eastAsiaTheme="minorHAnsi" w:cstheme="minorBidi"/>
          <w:color w:val="3B3B3B" w:themeColor="text1" w:themeTint="E6"/>
          <w:szCs w:val="18"/>
          <w:lang w:eastAsia="ja-JP"/>
        </w:rPr>
      </w:pPr>
    </w:p>
    <w:p w14:paraId="70323172" w14:textId="77777777" w:rsidR="00A42D2D" w:rsidRDefault="00A42D2D">
      <w:pPr>
        <w:rPr>
          <w:rFonts w:eastAsiaTheme="majorEastAsia" w:cstheme="majorBidi"/>
          <w:b/>
          <w:color w:val="464646" w:themeColor="text1" w:themeTint="D9"/>
          <w:szCs w:val="24"/>
        </w:rPr>
      </w:pPr>
      <w:r>
        <w:br w:type="page"/>
      </w:r>
    </w:p>
    <w:p w14:paraId="733F1ACC" w14:textId="6DEE7603" w:rsidR="005F6305" w:rsidRDefault="005F6305" w:rsidP="005F6305">
      <w:pPr>
        <w:pStyle w:val="Heading3"/>
      </w:pPr>
      <w:r>
        <w:lastRenderedPageBreak/>
        <w:t>Summary and Recommendations</w:t>
      </w:r>
    </w:p>
    <w:p w14:paraId="56F3F207" w14:textId="77777777" w:rsidR="005F6305" w:rsidRDefault="005F6305" w:rsidP="00E9785F">
      <w:pPr>
        <w:pStyle w:val="BodyText"/>
        <w:numPr>
          <w:ilvl w:val="0"/>
          <w:numId w:val="21"/>
        </w:numPr>
        <w:spacing w:after="240"/>
      </w:pPr>
      <w:r>
        <w:t xml:space="preserve">Based on the evidence collected, to what degree do the materials incorporate this category over the course of the program? </w:t>
      </w:r>
    </w:p>
    <w:p w14:paraId="6798E25D" w14:textId="77777777" w:rsidR="005F6305" w:rsidRDefault="005F6305" w:rsidP="005F6305">
      <w:pPr>
        <w:pStyle w:val="BodyText"/>
        <w:ind w:left="360"/>
      </w:pPr>
      <w:r>
        <w:rPr>
          <w:rFonts w:ascii="Segoe UI Symbol" w:hAnsi="Segoe UI Symbol" w:cs="Segoe UI Symbol"/>
        </w:rPr>
        <w:t>☐</w:t>
      </w:r>
      <w:r>
        <w:t xml:space="preserve"> Materials incorporate the category.</w:t>
      </w:r>
    </w:p>
    <w:p w14:paraId="6F30F23C" w14:textId="77777777" w:rsidR="005F6305" w:rsidRDefault="005F6305" w:rsidP="005F6305">
      <w:pPr>
        <w:pStyle w:val="BodyText"/>
        <w:ind w:left="360"/>
      </w:pPr>
      <w:r>
        <w:rPr>
          <w:rFonts w:ascii="Segoe UI Symbol" w:hAnsi="Segoe UI Symbol" w:cs="Segoe UI Symbol"/>
        </w:rPr>
        <w:t>☐</w:t>
      </w:r>
      <w:r>
        <w:t xml:space="preserve"> Materials partially incorporate the category.</w:t>
      </w:r>
    </w:p>
    <w:p w14:paraId="43C9C994" w14:textId="77777777" w:rsidR="005F6305" w:rsidRDefault="005F6305" w:rsidP="005F6305">
      <w:pPr>
        <w:pStyle w:val="BodyText"/>
        <w:spacing w:after="240"/>
        <w:ind w:left="360"/>
      </w:pPr>
      <w:r>
        <w:rPr>
          <w:rFonts w:ascii="Segoe UI Symbol" w:hAnsi="Segoe UI Symbol" w:cs="Segoe UI Symbol"/>
        </w:rPr>
        <w:t>☐</w:t>
      </w:r>
      <w:r>
        <w:t xml:space="preserve"> Materials do not incorporate the category.</w:t>
      </w:r>
    </w:p>
    <w:p w14:paraId="2F470E41" w14:textId="77777777" w:rsidR="005F6305" w:rsidRDefault="005F6305" w:rsidP="00DF2DDB">
      <w:pPr>
        <w:pStyle w:val="BodyText"/>
        <w:numPr>
          <w:ilvl w:val="0"/>
          <w:numId w:val="21"/>
        </w:numPr>
        <w:spacing w:after="1080"/>
      </w:pPr>
      <w:r>
        <w:t xml:space="preserve">Reviewer Notes/Comments: </w:t>
      </w:r>
    </w:p>
    <w:p w14:paraId="53FAA522" w14:textId="77777777" w:rsidR="005F6305" w:rsidRDefault="005F6305" w:rsidP="005F6305">
      <w:pPr>
        <w:pStyle w:val="BodyText"/>
      </w:pPr>
    </w:p>
    <w:p w14:paraId="519DFB2B" w14:textId="564F8506" w:rsidR="00D22707" w:rsidRDefault="005F6305" w:rsidP="008D1AFF">
      <w:pPr>
        <w:pStyle w:val="BodyText"/>
        <w:numPr>
          <w:ilvl w:val="0"/>
          <w:numId w:val="21"/>
        </w:numPr>
        <w:spacing w:after="4680"/>
      </w:pPr>
      <w:r>
        <w:t>If the category is only partially incorporated, suggest additional professional learning or other support that would be needed for teachers to use the materials in a way that incorporated the innovation in their instruction.</w:t>
      </w:r>
    </w:p>
    <w:p w14:paraId="45582ABE" w14:textId="50C64B19" w:rsidR="006075EC" w:rsidRDefault="006075EC" w:rsidP="00D22707">
      <w:pPr>
        <w:keepNext/>
        <w:keepLines/>
        <w:spacing w:before="360" w:after="120" w:line="240" w:lineRule="auto"/>
        <w:outlineLvl w:val="1"/>
      </w:pPr>
    </w:p>
    <w:p w14:paraId="6BF4F658" w14:textId="77777777" w:rsidR="00FD7746" w:rsidRPr="00BE25AF" w:rsidRDefault="00FD7746" w:rsidP="00FD7746">
      <w:pPr>
        <w:pStyle w:val="Contact"/>
      </w:pPr>
      <w:r w:rsidRPr="00BE25AF">
        <w:t>For Questions Contact</w:t>
      </w:r>
    </w:p>
    <w:p w14:paraId="2F9B8FE5" w14:textId="239BE903" w:rsidR="00FD7746" w:rsidRDefault="00860845" w:rsidP="00FD7746">
      <w:pPr>
        <w:spacing w:after="0" w:line="240" w:lineRule="auto"/>
      </w:pPr>
      <w:r>
        <w:t>Content &amp; Curriculum</w:t>
      </w:r>
    </w:p>
    <w:p w14:paraId="7DEC1CD4" w14:textId="77777777" w:rsidR="00FD7746" w:rsidRDefault="00FD7746" w:rsidP="00FD7746">
      <w:pPr>
        <w:spacing w:after="0" w:line="240" w:lineRule="auto"/>
      </w:pPr>
      <w:r>
        <w:t>Idaho State Department of Education</w:t>
      </w:r>
    </w:p>
    <w:p w14:paraId="661AECA5" w14:textId="77777777" w:rsidR="00FD7746" w:rsidRDefault="00FD7746" w:rsidP="00FD7746">
      <w:pPr>
        <w:spacing w:after="0" w:line="240" w:lineRule="auto"/>
      </w:pPr>
      <w:r>
        <w:t>650 W State Street, Boise, ID 83702</w:t>
      </w:r>
    </w:p>
    <w:p w14:paraId="612B75A8" w14:textId="01AF3CA9" w:rsidR="00C01D6B" w:rsidRPr="00C01D6B" w:rsidRDefault="00A42D2D" w:rsidP="00494298">
      <w:pPr>
        <w:spacing w:after="0" w:line="240" w:lineRule="auto"/>
      </w:pPr>
      <w:r>
        <w:t>208-332-</w:t>
      </w:r>
      <w:r w:rsidR="00FD7746">
        <w:t>6800 | www.sde.idaho.gov</w:t>
      </w:r>
    </w:p>
    <w:sectPr w:rsidR="00C01D6B" w:rsidRPr="00C01D6B" w:rsidSect="00032F5D">
      <w:footerReference w:type="default" r:id="rId11"/>
      <w:headerReference w:type="first" r:id="rId12"/>
      <w:footerReference w:type="first" r:id="rId13"/>
      <w:pgSz w:w="12240" w:h="15840" w:code="1"/>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FBB8B" w14:textId="77777777" w:rsidR="00E66EDD" w:rsidRDefault="00E66EDD">
      <w:pPr>
        <w:spacing w:after="0" w:line="240" w:lineRule="auto"/>
      </w:pPr>
      <w:r>
        <w:separator/>
      </w:r>
    </w:p>
  </w:endnote>
  <w:endnote w:type="continuationSeparator" w:id="0">
    <w:p w14:paraId="30F41C59" w14:textId="77777777" w:rsidR="00E66EDD" w:rsidRDefault="00E66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09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 Sans ExtraBold">
    <w:altName w:val="Segoe UI Semibold"/>
    <w:charset w:val="00"/>
    <w:family w:val="swiss"/>
    <w:pitch w:val="variable"/>
    <w:sig w:usb0="E00002EF" w:usb1="4000205B" w:usb2="00000028" w:usb3="00000000" w:csb0="0000019F" w:csb1="00000000"/>
  </w:font>
  <w:font w:name="Merriweather">
    <w:altName w:val="Cambria Math"/>
    <w:charset w:val="00"/>
    <w:family w:val="roman"/>
    <w:pitch w:val="variable"/>
    <w:sig w:usb0="800000A7" w:usb1="5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4017F" w14:textId="73784169" w:rsidR="00E66EDD" w:rsidRPr="00132C9E" w:rsidRDefault="00E66EDD"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860845">
      <w:rPr>
        <w:rFonts w:ascii="Calibri" w:hAnsi="Calibri" w:cs="Open Sans"/>
        <w:color w:val="5C5C5C" w:themeColor="text1" w:themeTint="BF"/>
      </w:rPr>
      <w:t>12</w:t>
    </w:r>
    <w:r w:rsidRPr="00132C9E">
      <w:rPr>
        <w:rFonts w:ascii="Calibri" w:hAnsi="Calibri" w:cs="Open Sans"/>
        <w:color w:val="5C5C5C" w:themeColor="text1" w:themeTint="BF"/>
      </w:rPr>
      <w:t>/</w:t>
    </w:r>
    <w:r w:rsidR="00860845">
      <w:rPr>
        <w:rFonts w:ascii="Calibri" w:hAnsi="Calibri" w:cs="Open Sans"/>
        <w:color w:val="5C5C5C" w:themeColor="text1" w:themeTint="BF"/>
      </w:rPr>
      <w:t>03</w:t>
    </w:r>
    <w:r w:rsidRPr="00132C9E">
      <w:rPr>
        <w:rFonts w:ascii="Calibri" w:hAnsi="Calibri" w:cs="Open Sans"/>
        <w:color w:val="5C5C5C" w:themeColor="text1" w:themeTint="BF"/>
      </w:rPr>
      <w:t>/</w:t>
    </w:r>
    <w:r w:rsidR="00860845">
      <w:rPr>
        <w:rFonts w:ascii="Calibri" w:hAnsi="Calibri" w:cs="Open Sans"/>
        <w:color w:val="5C5C5C" w:themeColor="text1" w:themeTint="BF"/>
      </w:rPr>
      <w:t>2020</w:t>
    </w:r>
    <w:r w:rsidRPr="00132C9E">
      <w:rPr>
        <w:rFonts w:ascii="Calibri" w:hAnsi="Calibri"/>
        <w:color w:val="5C5C5C" w:themeColor="text1" w:themeTint="BF"/>
      </w:rPr>
      <w:ptab w:relativeTo="margin" w:alignment="right" w:leader="none"/>
    </w:r>
    <w:r>
      <w:rPr>
        <w:rFonts w:ascii="Calibri" w:hAnsi="Calibri"/>
        <w:color w:val="5C5C5C" w:themeColor="text1" w:themeTint="BF"/>
      </w:rPr>
      <w:t xml:space="preserve">K-12 </w:t>
    </w:r>
    <w:r>
      <w:rPr>
        <w:rFonts w:ascii="Calibri" w:hAnsi="Calibri" w:cs="Open Sans SemiBold"/>
        <w:color w:val="112845" w:themeColor="text2" w:themeShade="BF"/>
      </w:rPr>
      <w:t>Science</w:t>
    </w:r>
    <w:r w:rsidR="00EA2F77">
      <w:rPr>
        <w:rFonts w:ascii="Calibri" w:hAnsi="Calibri" w:cs="Open Sans SemiBold"/>
        <w:color w:val="112845" w:themeColor="text2" w:themeShade="BF"/>
      </w:rPr>
      <w:t xml:space="preserve"> Comprehensive</w:t>
    </w:r>
    <w:r>
      <w:rPr>
        <w:rFonts w:ascii="Calibri" w:hAnsi="Calibri" w:cs="Open Sans SemiBold"/>
        <w:color w:val="112845" w:themeColor="text2" w:themeShade="BF"/>
      </w:rPr>
      <w:t xml:space="preserve"> Evaluation Tool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sidR="00860845">
      <w:rPr>
        <w:rFonts w:ascii="Calibri" w:hAnsi="Calibri" w:cs="Open Sans"/>
        <w:color w:val="5C5C5C" w:themeColor="text1" w:themeTint="BF"/>
      </w:rPr>
      <w:t>C&amp;C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B37318">
      <w:rPr>
        <w:rFonts w:ascii="Calibri" w:hAnsi="Calibri" w:cs="Open Sans SemiBold"/>
        <w:color w:val="112845" w:themeColor="text2" w:themeShade="BF"/>
      </w:rPr>
      <w:t>20</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14:paraId="54CA6B08" w14:textId="77777777" w:rsidR="00E66EDD" w:rsidRPr="00D96187" w:rsidRDefault="00E66EDD"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90BB7" w14:textId="713CCCF5" w:rsidR="00E66EDD" w:rsidRPr="00132C9E" w:rsidRDefault="00E66EDD"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860845">
      <w:rPr>
        <w:rFonts w:ascii="Calibri" w:hAnsi="Calibri" w:cs="Open Sans"/>
        <w:color w:val="5C5C5C" w:themeColor="text1" w:themeTint="BF"/>
      </w:rPr>
      <w:t>12</w:t>
    </w:r>
    <w:r w:rsidRPr="00132C9E">
      <w:rPr>
        <w:rFonts w:ascii="Calibri" w:hAnsi="Calibri" w:cs="Open Sans"/>
        <w:color w:val="5C5C5C" w:themeColor="text1" w:themeTint="BF"/>
      </w:rPr>
      <w:t>/</w:t>
    </w:r>
    <w:r w:rsidR="00860845">
      <w:rPr>
        <w:rFonts w:ascii="Calibri" w:hAnsi="Calibri" w:cs="Open Sans"/>
        <w:color w:val="5C5C5C" w:themeColor="text1" w:themeTint="BF"/>
      </w:rPr>
      <w:t>03</w:t>
    </w:r>
    <w:r w:rsidRPr="00132C9E">
      <w:rPr>
        <w:rFonts w:ascii="Calibri" w:hAnsi="Calibri" w:cs="Open Sans"/>
        <w:color w:val="5C5C5C" w:themeColor="text1" w:themeTint="BF"/>
      </w:rPr>
      <w:t>/</w:t>
    </w:r>
    <w:r w:rsidR="00860845">
      <w:rPr>
        <w:rFonts w:ascii="Calibri" w:hAnsi="Calibri" w:cs="Open Sans"/>
        <w:color w:val="5C5C5C" w:themeColor="text1" w:themeTint="BF"/>
      </w:rPr>
      <w:t>2020</w:t>
    </w:r>
    <w:r w:rsidRPr="00132C9E">
      <w:rPr>
        <w:rFonts w:ascii="Calibri" w:hAnsi="Calibri"/>
        <w:color w:val="5C5C5C" w:themeColor="text1" w:themeTint="BF"/>
      </w:rPr>
      <w:ptab w:relativeTo="margin" w:alignment="right" w:leader="none"/>
    </w:r>
    <w:r>
      <w:rPr>
        <w:rFonts w:ascii="Calibri" w:hAnsi="Calibri"/>
        <w:color w:val="5C5C5C" w:themeColor="text1" w:themeTint="BF"/>
      </w:rPr>
      <w:t xml:space="preserve">K-12 </w:t>
    </w:r>
    <w:r>
      <w:rPr>
        <w:rFonts w:ascii="Calibri" w:hAnsi="Calibri" w:cs="Open Sans SemiBold"/>
        <w:color w:val="112845" w:themeColor="text2" w:themeShade="BF"/>
      </w:rPr>
      <w:t>Science</w:t>
    </w:r>
    <w:r w:rsidR="00EA2F77">
      <w:rPr>
        <w:rFonts w:ascii="Calibri" w:hAnsi="Calibri" w:cs="Open Sans SemiBold"/>
        <w:color w:val="112845" w:themeColor="text2" w:themeShade="BF"/>
      </w:rPr>
      <w:t xml:space="preserve"> Comprehensive</w:t>
    </w:r>
    <w:r>
      <w:rPr>
        <w:rFonts w:ascii="Calibri" w:hAnsi="Calibri" w:cs="Open Sans SemiBold"/>
        <w:color w:val="112845" w:themeColor="text2" w:themeShade="BF"/>
      </w:rPr>
      <w:t xml:space="preserve"> Evaluation Tool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sidR="00860845">
      <w:rPr>
        <w:rFonts w:ascii="Calibri" w:hAnsi="Calibri" w:cs="Open Sans"/>
        <w:color w:val="5C5C5C" w:themeColor="text1" w:themeTint="BF"/>
      </w:rPr>
      <w:t>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B37318">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14:paraId="58D33296" w14:textId="77777777" w:rsidR="00E66EDD" w:rsidRPr="006B5881" w:rsidRDefault="00E66EDD"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A674F" w14:textId="77777777" w:rsidR="00E66EDD" w:rsidRDefault="00E66EDD">
      <w:pPr>
        <w:spacing w:after="0" w:line="240" w:lineRule="auto"/>
      </w:pPr>
      <w:r>
        <w:separator/>
      </w:r>
    </w:p>
  </w:footnote>
  <w:footnote w:type="continuationSeparator" w:id="0">
    <w:p w14:paraId="7228A0B5" w14:textId="77777777" w:rsidR="00E66EDD" w:rsidRDefault="00E66EDD">
      <w:pPr>
        <w:spacing w:after="0" w:line="240" w:lineRule="auto"/>
      </w:pPr>
      <w:r>
        <w:continuationSeparator/>
      </w:r>
    </w:p>
  </w:footnote>
  <w:footnote w:id="1">
    <w:p w14:paraId="6C4D358C" w14:textId="0F22070F" w:rsidR="00E66EDD" w:rsidRDefault="00E66EDD">
      <w:pPr>
        <w:pStyle w:val="FootnoteText"/>
      </w:pPr>
      <w:r>
        <w:rPr>
          <w:rStyle w:val="FootnoteReference"/>
        </w:rPr>
        <w:footnoteRef/>
      </w:r>
      <w:r>
        <w:t xml:space="preserve"> </w:t>
      </w:r>
      <w:sdt>
        <w:sdtPr>
          <w:id w:val="-795300673"/>
          <w:citation/>
        </w:sdtPr>
        <w:sdtEndPr/>
        <w:sdtContent>
          <w:r>
            <w:fldChar w:fldCharType="begin"/>
          </w:r>
          <w:r>
            <w:instrText xml:space="preserve"> CITATION Ach17 \l 1033 </w:instrText>
          </w:r>
          <w:r>
            <w:fldChar w:fldCharType="separate"/>
          </w:r>
          <w:r>
            <w:rPr>
              <w:noProof/>
            </w:rPr>
            <w:t>(Achieve, 2017)</w:t>
          </w:r>
          <w:r>
            <w:fldChar w:fldCharType="end"/>
          </w:r>
        </w:sdtContent>
      </w:sdt>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2A8BE" w14:textId="77777777" w:rsidR="00E66EDD" w:rsidRDefault="00E66EDD" w:rsidP="00032F5D">
    <w:pPr>
      <w:pStyle w:val="Header"/>
      <w:jc w:val="right"/>
    </w:pPr>
    <w:r>
      <w:rPr>
        <w:rFonts w:ascii="Merriweather" w:hAnsi="Merriweather"/>
        <w:b/>
        <w:noProof/>
        <w:sz w:val="50"/>
        <w:szCs w:val="50"/>
        <w:lang w:eastAsia="en-US"/>
      </w:rPr>
      <w:drawing>
        <wp:inline distT="0" distB="0" distL="0" distR="0" wp14:anchorId="62855382" wp14:editId="2FE19265">
          <wp:extent cx="822960" cy="822960"/>
          <wp:effectExtent l="0" t="0" r="0" b="0"/>
          <wp:docPr id="2" name="Picture 2"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DF6"/>
    <w:multiLevelType w:val="hybridMultilevel"/>
    <w:tmpl w:val="C108FCFE"/>
    <w:lvl w:ilvl="0" w:tplc="04090001">
      <w:start w:val="1"/>
      <w:numFmt w:val="bullet"/>
      <w:lvlText w:val=""/>
      <w:lvlJc w:val="left"/>
      <w:pPr>
        <w:ind w:left="504" w:hanging="360"/>
      </w:pPr>
      <w:rPr>
        <w:rFonts w:ascii="Symbol" w:hAnsi="Symbol" w:hint="default"/>
        <w:color w:val="081422" w:themeColor="background2" w:themeShade="1A"/>
        <w:u w:color="FFFFFF" w:themeColor="background1"/>
      </w:rPr>
    </w:lvl>
    <w:lvl w:ilvl="1" w:tplc="53986B12">
      <w:numFmt w:val="bullet"/>
      <w:lvlText w:val="•"/>
      <w:lvlJc w:val="left"/>
      <w:pPr>
        <w:ind w:left="1800" w:hanging="720"/>
      </w:pPr>
      <w:rPr>
        <w:rFonts w:ascii="Calibri" w:eastAsia="Arial" w:hAnsi="Calibri" w:cs="Calibri"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E310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A33B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360323"/>
    <w:multiLevelType w:val="hybridMultilevel"/>
    <w:tmpl w:val="93966A4A"/>
    <w:lvl w:ilvl="0" w:tplc="A99C3F6E">
      <w:start w:val="1"/>
      <w:numFmt w:val="bullet"/>
      <w:lvlText w:val=""/>
      <w:lvlJc w:val="left"/>
      <w:pPr>
        <w:ind w:left="864" w:hanging="360"/>
      </w:pPr>
      <w:rPr>
        <w:rFonts w:ascii="Symbol" w:hAnsi="Symbol" w:hint="default"/>
        <w:color w:val="auto"/>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0DC908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0F9214E2"/>
    <w:multiLevelType w:val="hybridMultilevel"/>
    <w:tmpl w:val="BE705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10B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0150058"/>
    <w:multiLevelType w:val="hybridMultilevel"/>
    <w:tmpl w:val="D1C6105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21CF3745"/>
    <w:multiLevelType w:val="hybridMultilevel"/>
    <w:tmpl w:val="54AA5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E45CD9"/>
    <w:multiLevelType w:val="hybridMultilevel"/>
    <w:tmpl w:val="67443432"/>
    <w:lvl w:ilvl="0" w:tplc="04090001">
      <w:start w:val="1"/>
      <w:numFmt w:val="bullet"/>
      <w:lvlText w:val=""/>
      <w:lvlJc w:val="left"/>
      <w:pPr>
        <w:ind w:left="504" w:hanging="360"/>
      </w:pPr>
      <w:rPr>
        <w:rFonts w:ascii="Symbol" w:hAnsi="Symbol"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A24A67"/>
    <w:multiLevelType w:val="hybridMultilevel"/>
    <w:tmpl w:val="411C2B0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15:restartNumberingAfterBreak="0">
    <w:nsid w:val="2A0074C4"/>
    <w:multiLevelType w:val="hybridMultilevel"/>
    <w:tmpl w:val="89D2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D4B6E"/>
    <w:multiLevelType w:val="hybridMultilevel"/>
    <w:tmpl w:val="F94C8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76233A"/>
    <w:multiLevelType w:val="hybridMultilevel"/>
    <w:tmpl w:val="29CE3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A77084"/>
    <w:multiLevelType w:val="hybridMultilevel"/>
    <w:tmpl w:val="9C560F3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428F1B4D"/>
    <w:multiLevelType w:val="hybridMultilevel"/>
    <w:tmpl w:val="D3422DBE"/>
    <w:lvl w:ilvl="0" w:tplc="0409000F">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9" w15:restartNumberingAfterBreak="0">
    <w:nsid w:val="44D269C7"/>
    <w:multiLevelType w:val="hybridMultilevel"/>
    <w:tmpl w:val="AECA084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15:restartNumberingAfterBreak="0">
    <w:nsid w:val="46EC008F"/>
    <w:multiLevelType w:val="hybridMultilevel"/>
    <w:tmpl w:val="2006D3B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15:restartNumberingAfterBreak="0">
    <w:nsid w:val="654E20F5"/>
    <w:multiLevelType w:val="hybridMultilevel"/>
    <w:tmpl w:val="00A28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936D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F055D42"/>
    <w:multiLevelType w:val="hybridMultilevel"/>
    <w:tmpl w:val="040C9B2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22"/>
  </w:num>
  <w:num w:numId="2">
    <w:abstractNumId w:val="7"/>
  </w:num>
  <w:num w:numId="3">
    <w:abstractNumId w:val="5"/>
  </w:num>
  <w:num w:numId="4">
    <w:abstractNumId w:val="8"/>
  </w:num>
  <w:num w:numId="5">
    <w:abstractNumId w:val="15"/>
  </w:num>
  <w:num w:numId="6">
    <w:abstractNumId w:val="13"/>
  </w:num>
  <w:num w:numId="7">
    <w:abstractNumId w:val="10"/>
  </w:num>
  <w:num w:numId="8">
    <w:abstractNumId w:val="3"/>
  </w:num>
  <w:num w:numId="9">
    <w:abstractNumId w:val="19"/>
  </w:num>
  <w:num w:numId="10">
    <w:abstractNumId w:val="17"/>
  </w:num>
  <w:num w:numId="11">
    <w:abstractNumId w:val="24"/>
  </w:num>
  <w:num w:numId="12">
    <w:abstractNumId w:val="20"/>
  </w:num>
  <w:num w:numId="13">
    <w:abstractNumId w:val="0"/>
  </w:num>
  <w:num w:numId="14">
    <w:abstractNumId w:val="12"/>
  </w:num>
  <w:num w:numId="15">
    <w:abstractNumId w:val="18"/>
  </w:num>
  <w:num w:numId="16">
    <w:abstractNumId w:val="16"/>
  </w:num>
  <w:num w:numId="17">
    <w:abstractNumId w:val="23"/>
  </w:num>
  <w:num w:numId="18">
    <w:abstractNumId w:val="4"/>
  </w:num>
  <w:num w:numId="19">
    <w:abstractNumId w:val="1"/>
  </w:num>
  <w:num w:numId="20">
    <w:abstractNumId w:val="2"/>
  </w:num>
  <w:num w:numId="21">
    <w:abstractNumId w:val="9"/>
  </w:num>
  <w:num w:numId="22">
    <w:abstractNumId w:val="14"/>
  </w:num>
  <w:num w:numId="23">
    <w:abstractNumId w:val="11"/>
  </w:num>
  <w:num w:numId="24">
    <w:abstractNumId w:val="6"/>
  </w:num>
  <w:num w:numId="25">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awNDYwNjEzMjAxMTBU0lEKTi0uzszPAykwrAUAGvklkSwAAAA="/>
  </w:docVars>
  <w:rsids>
    <w:rsidRoot w:val="00347EBE"/>
    <w:rsid w:val="00001FB8"/>
    <w:rsid w:val="00007887"/>
    <w:rsid w:val="0001378B"/>
    <w:rsid w:val="00014E4E"/>
    <w:rsid w:val="000160F4"/>
    <w:rsid w:val="00032F5D"/>
    <w:rsid w:val="00033CD6"/>
    <w:rsid w:val="00062E3E"/>
    <w:rsid w:val="000725F3"/>
    <w:rsid w:val="00083931"/>
    <w:rsid w:val="00096168"/>
    <w:rsid w:val="000A035E"/>
    <w:rsid w:val="000A6E1F"/>
    <w:rsid w:val="000B75D4"/>
    <w:rsid w:val="000C740C"/>
    <w:rsid w:val="000E51BA"/>
    <w:rsid w:val="000F7ED8"/>
    <w:rsid w:val="0010006A"/>
    <w:rsid w:val="00103DBC"/>
    <w:rsid w:val="001105F1"/>
    <w:rsid w:val="00112D4A"/>
    <w:rsid w:val="0011368E"/>
    <w:rsid w:val="001168C0"/>
    <w:rsid w:val="00151E2A"/>
    <w:rsid w:val="00154031"/>
    <w:rsid w:val="00173CFC"/>
    <w:rsid w:val="00180F84"/>
    <w:rsid w:val="0018288A"/>
    <w:rsid w:val="001843D4"/>
    <w:rsid w:val="00187523"/>
    <w:rsid w:val="00196761"/>
    <w:rsid w:val="001A51F7"/>
    <w:rsid w:val="001B5314"/>
    <w:rsid w:val="001E79C3"/>
    <w:rsid w:val="001F54A1"/>
    <w:rsid w:val="0021023F"/>
    <w:rsid w:val="00245FA3"/>
    <w:rsid w:val="0025689F"/>
    <w:rsid w:val="0026476C"/>
    <w:rsid w:val="00281739"/>
    <w:rsid w:val="002909B2"/>
    <w:rsid w:val="0029223D"/>
    <w:rsid w:val="002C4235"/>
    <w:rsid w:val="002D14F2"/>
    <w:rsid w:val="002E02B5"/>
    <w:rsid w:val="002F1BB5"/>
    <w:rsid w:val="00314E40"/>
    <w:rsid w:val="00316DDC"/>
    <w:rsid w:val="003328C8"/>
    <w:rsid w:val="00347EBE"/>
    <w:rsid w:val="003876E7"/>
    <w:rsid w:val="003971CA"/>
    <w:rsid w:val="003A5AAF"/>
    <w:rsid w:val="003A6C2D"/>
    <w:rsid w:val="003B6A18"/>
    <w:rsid w:val="003D0540"/>
    <w:rsid w:val="003D4E5C"/>
    <w:rsid w:val="003D5F75"/>
    <w:rsid w:val="00411477"/>
    <w:rsid w:val="00431213"/>
    <w:rsid w:val="00444906"/>
    <w:rsid w:val="00457942"/>
    <w:rsid w:val="00457B16"/>
    <w:rsid w:val="004667B3"/>
    <w:rsid w:val="00466BE9"/>
    <w:rsid w:val="00472612"/>
    <w:rsid w:val="00476AD8"/>
    <w:rsid w:val="00492A4E"/>
    <w:rsid w:val="00494298"/>
    <w:rsid w:val="004A33D4"/>
    <w:rsid w:val="004B7719"/>
    <w:rsid w:val="004D24B4"/>
    <w:rsid w:val="004E05E7"/>
    <w:rsid w:val="0052034D"/>
    <w:rsid w:val="0055209D"/>
    <w:rsid w:val="00552CCF"/>
    <w:rsid w:val="005538F4"/>
    <w:rsid w:val="00584B31"/>
    <w:rsid w:val="005A7935"/>
    <w:rsid w:val="005B1976"/>
    <w:rsid w:val="005C504F"/>
    <w:rsid w:val="005E0343"/>
    <w:rsid w:val="005F6305"/>
    <w:rsid w:val="006075EC"/>
    <w:rsid w:val="00615807"/>
    <w:rsid w:val="00631317"/>
    <w:rsid w:val="00632A5B"/>
    <w:rsid w:val="00637A3E"/>
    <w:rsid w:val="00646404"/>
    <w:rsid w:val="00652DC3"/>
    <w:rsid w:val="006835B4"/>
    <w:rsid w:val="006B5881"/>
    <w:rsid w:val="00714CB5"/>
    <w:rsid w:val="00715120"/>
    <w:rsid w:val="007302AD"/>
    <w:rsid w:val="007334DA"/>
    <w:rsid w:val="00755B54"/>
    <w:rsid w:val="0077632A"/>
    <w:rsid w:val="00785097"/>
    <w:rsid w:val="0078510A"/>
    <w:rsid w:val="00791D1B"/>
    <w:rsid w:val="00795FAA"/>
    <w:rsid w:val="007A21FF"/>
    <w:rsid w:val="007E114F"/>
    <w:rsid w:val="007E51AE"/>
    <w:rsid w:val="00807835"/>
    <w:rsid w:val="0082515F"/>
    <w:rsid w:val="008449FD"/>
    <w:rsid w:val="00853C51"/>
    <w:rsid w:val="00854657"/>
    <w:rsid w:val="00856EC5"/>
    <w:rsid w:val="00860845"/>
    <w:rsid w:val="00872142"/>
    <w:rsid w:val="00891CA8"/>
    <w:rsid w:val="0089512B"/>
    <w:rsid w:val="008B16D9"/>
    <w:rsid w:val="008C6AA4"/>
    <w:rsid w:val="008D0C67"/>
    <w:rsid w:val="008D1AFF"/>
    <w:rsid w:val="008D33D6"/>
    <w:rsid w:val="009057E8"/>
    <w:rsid w:val="009262F6"/>
    <w:rsid w:val="00935B61"/>
    <w:rsid w:val="00940C28"/>
    <w:rsid w:val="00956C1B"/>
    <w:rsid w:val="00976BFB"/>
    <w:rsid w:val="00990C23"/>
    <w:rsid w:val="009B4882"/>
    <w:rsid w:val="009C504A"/>
    <w:rsid w:val="009E6968"/>
    <w:rsid w:val="00A01BFA"/>
    <w:rsid w:val="00A24CD1"/>
    <w:rsid w:val="00A42D2D"/>
    <w:rsid w:val="00A55E1A"/>
    <w:rsid w:val="00A84508"/>
    <w:rsid w:val="00AB724D"/>
    <w:rsid w:val="00AD1E5A"/>
    <w:rsid w:val="00AD340B"/>
    <w:rsid w:val="00AD4B8D"/>
    <w:rsid w:val="00AD7F3B"/>
    <w:rsid w:val="00AE0F6C"/>
    <w:rsid w:val="00B00A36"/>
    <w:rsid w:val="00B02BAD"/>
    <w:rsid w:val="00B17D56"/>
    <w:rsid w:val="00B22574"/>
    <w:rsid w:val="00B30A99"/>
    <w:rsid w:val="00B33BBD"/>
    <w:rsid w:val="00B37318"/>
    <w:rsid w:val="00B436D2"/>
    <w:rsid w:val="00B565A2"/>
    <w:rsid w:val="00B60EA8"/>
    <w:rsid w:val="00BB7C99"/>
    <w:rsid w:val="00BC1B63"/>
    <w:rsid w:val="00BC3467"/>
    <w:rsid w:val="00BC40D2"/>
    <w:rsid w:val="00BC7AF1"/>
    <w:rsid w:val="00BD1383"/>
    <w:rsid w:val="00C01D6B"/>
    <w:rsid w:val="00C16BD5"/>
    <w:rsid w:val="00C318EC"/>
    <w:rsid w:val="00C53AE9"/>
    <w:rsid w:val="00C55449"/>
    <w:rsid w:val="00C63BAA"/>
    <w:rsid w:val="00C807B2"/>
    <w:rsid w:val="00C81D83"/>
    <w:rsid w:val="00C96EF5"/>
    <w:rsid w:val="00CA2966"/>
    <w:rsid w:val="00CA469D"/>
    <w:rsid w:val="00CA77B7"/>
    <w:rsid w:val="00CB7368"/>
    <w:rsid w:val="00CC33FF"/>
    <w:rsid w:val="00CC675F"/>
    <w:rsid w:val="00CD072C"/>
    <w:rsid w:val="00CD25AB"/>
    <w:rsid w:val="00CD5085"/>
    <w:rsid w:val="00CE4769"/>
    <w:rsid w:val="00CF4ED6"/>
    <w:rsid w:val="00D022E5"/>
    <w:rsid w:val="00D10355"/>
    <w:rsid w:val="00D109F2"/>
    <w:rsid w:val="00D22707"/>
    <w:rsid w:val="00D321F9"/>
    <w:rsid w:val="00D46027"/>
    <w:rsid w:val="00D550CF"/>
    <w:rsid w:val="00D64808"/>
    <w:rsid w:val="00D922F9"/>
    <w:rsid w:val="00D96187"/>
    <w:rsid w:val="00DC6613"/>
    <w:rsid w:val="00DE52FA"/>
    <w:rsid w:val="00DF27A6"/>
    <w:rsid w:val="00DF2DDB"/>
    <w:rsid w:val="00E02CE6"/>
    <w:rsid w:val="00E3168F"/>
    <w:rsid w:val="00E66EDD"/>
    <w:rsid w:val="00E80235"/>
    <w:rsid w:val="00E9785F"/>
    <w:rsid w:val="00EA2F77"/>
    <w:rsid w:val="00EB2D92"/>
    <w:rsid w:val="00EB4137"/>
    <w:rsid w:val="00EC4660"/>
    <w:rsid w:val="00ED18BD"/>
    <w:rsid w:val="00ED76D3"/>
    <w:rsid w:val="00EF4501"/>
    <w:rsid w:val="00F010F9"/>
    <w:rsid w:val="00F144BF"/>
    <w:rsid w:val="00F174FF"/>
    <w:rsid w:val="00F3077F"/>
    <w:rsid w:val="00F37C18"/>
    <w:rsid w:val="00F548FB"/>
    <w:rsid w:val="00F559D9"/>
    <w:rsid w:val="00F7125A"/>
    <w:rsid w:val="00F775BF"/>
    <w:rsid w:val="00F814F1"/>
    <w:rsid w:val="00F94617"/>
    <w:rsid w:val="00F94D3A"/>
    <w:rsid w:val="00FA0AF9"/>
    <w:rsid w:val="00FA5BEA"/>
    <w:rsid w:val="00FB4A46"/>
    <w:rsid w:val="00FC72DE"/>
    <w:rsid w:val="00FD1A6F"/>
    <w:rsid w:val="00FD2E6D"/>
    <w:rsid w:val="00FD7746"/>
    <w:rsid w:val="00FE7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EEF423"/>
  <w15:docId w15:val="{7BB3B93F-59C5-42C2-BE1A-6F96F9A8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305"/>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paragraph" w:styleId="Heading5">
    <w:name w:val="heading 5"/>
    <w:basedOn w:val="Normal"/>
    <w:next w:val="Normal"/>
    <w:link w:val="Heading5Char"/>
    <w:uiPriority w:val="9"/>
    <w:unhideWhenUsed/>
    <w:qFormat/>
    <w:rsid w:val="00CE4769"/>
    <w:pPr>
      <w:keepNext/>
      <w:keepLines/>
      <w:spacing w:before="40" w:after="0"/>
      <w:outlineLvl w:val="4"/>
    </w:pPr>
    <w:rPr>
      <w:rFonts w:asciiTheme="majorHAnsi" w:eastAsiaTheme="majorEastAsia" w:hAnsiTheme="majorHAnsi" w:cstheme="majorBidi"/>
      <w:color w:val="BF8F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1"/>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customStyle="1" w:styleId="GridTable4-Accent11">
    <w:name w:val="Grid Table 4 - Accent 1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2"/>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4"/>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CommentReference">
    <w:name w:val="annotation reference"/>
    <w:basedOn w:val="DefaultParagraphFont"/>
    <w:uiPriority w:val="99"/>
    <w:semiHidden/>
    <w:unhideWhenUsed/>
    <w:rsid w:val="000B75D4"/>
    <w:rPr>
      <w:sz w:val="16"/>
      <w:szCs w:val="16"/>
    </w:rPr>
  </w:style>
  <w:style w:type="paragraph" w:styleId="CommentText">
    <w:name w:val="annotation text"/>
    <w:basedOn w:val="Normal"/>
    <w:link w:val="CommentTextChar"/>
    <w:uiPriority w:val="99"/>
    <w:semiHidden/>
    <w:unhideWhenUsed/>
    <w:rsid w:val="000B75D4"/>
    <w:pPr>
      <w:spacing w:line="240" w:lineRule="auto"/>
    </w:pPr>
    <w:rPr>
      <w:sz w:val="20"/>
      <w:szCs w:val="20"/>
    </w:rPr>
  </w:style>
  <w:style w:type="character" w:customStyle="1" w:styleId="CommentTextChar">
    <w:name w:val="Comment Text Char"/>
    <w:basedOn w:val="DefaultParagraphFont"/>
    <w:link w:val="CommentText"/>
    <w:uiPriority w:val="99"/>
    <w:semiHidden/>
    <w:rsid w:val="000B75D4"/>
    <w:rPr>
      <w:rFonts w:ascii="Calibri" w:hAnsi="Calibri"/>
      <w:color w:val="3B3B3B" w:themeColor="text1" w:themeTint="E6"/>
      <w:sz w:val="20"/>
      <w:szCs w:val="20"/>
    </w:rPr>
  </w:style>
  <w:style w:type="paragraph" w:styleId="CommentSubject">
    <w:name w:val="annotation subject"/>
    <w:basedOn w:val="CommentText"/>
    <w:next w:val="CommentText"/>
    <w:link w:val="CommentSubjectChar"/>
    <w:uiPriority w:val="99"/>
    <w:semiHidden/>
    <w:unhideWhenUsed/>
    <w:rsid w:val="000B75D4"/>
    <w:rPr>
      <w:b/>
      <w:bCs/>
    </w:rPr>
  </w:style>
  <w:style w:type="character" w:customStyle="1" w:styleId="CommentSubjectChar">
    <w:name w:val="Comment Subject Char"/>
    <w:basedOn w:val="CommentTextChar"/>
    <w:link w:val="CommentSubject"/>
    <w:uiPriority w:val="99"/>
    <w:semiHidden/>
    <w:rsid w:val="000B75D4"/>
    <w:rPr>
      <w:rFonts w:ascii="Calibri" w:hAnsi="Calibri"/>
      <w:b/>
      <w:bCs/>
      <w:color w:val="3B3B3B" w:themeColor="text1" w:themeTint="E6"/>
      <w:sz w:val="20"/>
      <w:szCs w:val="20"/>
    </w:rPr>
  </w:style>
  <w:style w:type="character" w:styleId="FootnoteReference">
    <w:name w:val="footnote reference"/>
    <w:basedOn w:val="DefaultParagraphFont"/>
    <w:uiPriority w:val="99"/>
    <w:semiHidden/>
    <w:unhideWhenUsed/>
    <w:rsid w:val="001E79C3"/>
    <w:rPr>
      <w:vertAlign w:val="superscript"/>
    </w:rPr>
  </w:style>
  <w:style w:type="table" w:customStyle="1" w:styleId="ProposalTable1">
    <w:name w:val="Proposal Table1"/>
    <w:basedOn w:val="TableNormal"/>
    <w:uiPriority w:val="99"/>
    <w:rsid w:val="008D33D6"/>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character" w:customStyle="1" w:styleId="Heading5Char">
    <w:name w:val="Heading 5 Char"/>
    <w:basedOn w:val="DefaultParagraphFont"/>
    <w:link w:val="Heading5"/>
    <w:uiPriority w:val="9"/>
    <w:rsid w:val="00CE4769"/>
    <w:rPr>
      <w:rFonts w:asciiTheme="majorHAnsi" w:eastAsiaTheme="majorEastAsia" w:hAnsiTheme="majorHAnsi" w:cstheme="majorBidi"/>
      <w:color w:val="BF8F00" w:themeColor="accent1" w:themeShade="BF"/>
      <w:sz w:val="24"/>
    </w:rPr>
  </w:style>
  <w:style w:type="character" w:styleId="FollowedHyperlink">
    <w:name w:val="FollowedHyperlink"/>
    <w:basedOn w:val="DefaultParagraphFont"/>
    <w:uiPriority w:val="99"/>
    <w:semiHidden/>
    <w:unhideWhenUsed/>
    <w:rsid w:val="000725F3"/>
    <w:rPr>
      <w:color w:val="E36C0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06811">
      <w:bodyDiv w:val="1"/>
      <w:marLeft w:val="0"/>
      <w:marRight w:val="0"/>
      <w:marTop w:val="0"/>
      <w:marBottom w:val="0"/>
      <w:divBdr>
        <w:top w:val="none" w:sz="0" w:space="0" w:color="auto"/>
        <w:left w:val="none" w:sz="0" w:space="0" w:color="auto"/>
        <w:bottom w:val="none" w:sz="0" w:space="0" w:color="auto"/>
        <w:right w:val="none" w:sz="0" w:space="0" w:color="auto"/>
      </w:divBdr>
    </w:div>
    <w:div w:id="795028025">
      <w:bodyDiv w:val="1"/>
      <w:marLeft w:val="0"/>
      <w:marRight w:val="0"/>
      <w:marTop w:val="0"/>
      <w:marBottom w:val="0"/>
      <w:divBdr>
        <w:top w:val="none" w:sz="0" w:space="0" w:color="auto"/>
        <w:left w:val="none" w:sz="0" w:space="0" w:color="auto"/>
        <w:bottom w:val="none" w:sz="0" w:space="0" w:color="auto"/>
        <w:right w:val="none" w:sz="0" w:space="0" w:color="auto"/>
      </w:divBdr>
    </w:div>
    <w:div w:id="1110733879">
      <w:bodyDiv w:val="1"/>
      <w:marLeft w:val="0"/>
      <w:marRight w:val="0"/>
      <w:marTop w:val="0"/>
      <w:marBottom w:val="0"/>
      <w:divBdr>
        <w:top w:val="none" w:sz="0" w:space="0" w:color="auto"/>
        <w:left w:val="none" w:sz="0" w:space="0" w:color="auto"/>
        <w:bottom w:val="none" w:sz="0" w:space="0" w:color="auto"/>
        <w:right w:val="none" w:sz="0" w:space="0" w:color="auto"/>
      </w:divBdr>
    </w:div>
    <w:div w:id="1695110880">
      <w:bodyDiv w:val="1"/>
      <w:marLeft w:val="0"/>
      <w:marRight w:val="0"/>
      <w:marTop w:val="0"/>
      <w:marBottom w:val="0"/>
      <w:divBdr>
        <w:top w:val="none" w:sz="0" w:space="0" w:color="auto"/>
        <w:left w:val="none" w:sz="0" w:space="0" w:color="auto"/>
        <w:bottom w:val="none" w:sz="0" w:space="0" w:color="auto"/>
        <w:right w:val="none" w:sz="0" w:space="0" w:color="auto"/>
      </w:divBdr>
    </w:div>
    <w:div w:id="1804422109">
      <w:bodyDiv w:val="1"/>
      <w:marLeft w:val="0"/>
      <w:marRight w:val="0"/>
      <w:marTop w:val="0"/>
      <w:marBottom w:val="0"/>
      <w:divBdr>
        <w:top w:val="none" w:sz="0" w:space="0" w:color="auto"/>
        <w:left w:val="none" w:sz="0" w:space="0" w:color="auto"/>
        <w:bottom w:val="none" w:sz="0" w:space="0" w:color="auto"/>
        <w:right w:val="none" w:sz="0" w:space="0" w:color="auto"/>
      </w:divBdr>
    </w:div>
    <w:div w:id="1817142039">
      <w:bodyDiv w:val="1"/>
      <w:marLeft w:val="0"/>
      <w:marRight w:val="0"/>
      <w:marTop w:val="0"/>
      <w:marBottom w:val="0"/>
      <w:divBdr>
        <w:top w:val="none" w:sz="0" w:space="0" w:color="auto"/>
        <w:left w:val="none" w:sz="0" w:space="0" w:color="auto"/>
        <w:bottom w:val="none" w:sz="0" w:space="0" w:color="auto"/>
        <w:right w:val="none" w:sz="0" w:space="0" w:color="auto"/>
      </w:divBdr>
    </w:div>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kbrady\AppData\Local\Microsoft\Windows\Temporary%20Internet%20Files\Content.Outlook\Glossary.pdf" TargetMode="External"/><Relationship Id="rId4" Type="http://schemas.openxmlformats.org/officeDocument/2006/relationships/styles" Target="styles.xml"/><Relationship Id="rId9" Type="http://schemas.openxmlformats.org/officeDocument/2006/relationships/hyperlink" Target="http://www.sde.idaho.gov/academic/shared/science/ICS-Science-Legislative.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b:Source>
    <b:Tag>Stu161</b:Tag>
    <b:SourceType>DocumentFromInternetSite</b:SourceType>
    <b:Guid>{DE02AB55-0D43-4DED-B9F5-814721485EA3}</b:Guid>
    <b:Author>
      <b:Author>
        <b:NameList>
          <b:Person>
            <b:Last>Partners</b:Last>
            <b:First>Student</b:First>
            <b:Middle>Achievement</b:Middle>
          </b:Person>
        </b:NameList>
      </b:Author>
    </b:Author>
    <b:Title>Instuctional Materials Evaluation Tool</b:Title>
    <b:InternetSiteTitle>Achieve the Core</b:InternetSiteTitle>
    <b:Year>2016</b:Year>
    <b:Month>2</b:Month>
    <b:Day>23</b:Day>
    <b:URL>https://achievethecore.org/page/1946/instructional-materials-evaluation-tool</b:URL>
    <b:RefOrder>1</b:RefOrder>
  </b:Source>
  <b:Source>
    <b:Tag>Ach17</b:Tag>
    <b:SourceType>DocumentFromInternetSite</b:SourceType>
    <b:Guid>{7EC3E2CE-C4AE-473A-A8E9-2571A5021CCC}</b:Guid>
    <b:Year>2017</b:Year>
    <b:Author>
      <b:Author>
        <b:Corporate>Achieve</b:Corporate>
      </b:Author>
    </b:Author>
    <b:Month>December</b:Month>
    <b:URL>https://www.nextgenscience.org/sites/default/files/PEEC%201.1%20Final_0.pdf</b:URL>
    <b:RefOrder>2</b:RefOrder>
  </b:Source>
</b:Sources>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9F8D3F9D-3732-4545-862B-6CA170DE3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3</TotalTime>
  <Pages>31</Pages>
  <Words>4197</Words>
  <Characters>23927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Science K-12 Evaluation Tool</vt:lpstr>
    </vt:vector>
  </TitlesOfParts>
  <Company>Idaho State Department of Education</Company>
  <LinksUpToDate>false</LinksUpToDate>
  <CharactersWithSpaces>28068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K-12 Evaluation Tool</dc:title>
  <dc:subject>Curricular Materials</dc:subject>
  <dc:creator>Elizabeth James &amp; Aaron McKinnon</dc:creator>
  <cp:lastModifiedBy>Elizabeth James</cp:lastModifiedBy>
  <cp:revision>5</cp:revision>
  <cp:lastPrinted>2017-06-14T17:22:00Z</cp:lastPrinted>
  <dcterms:created xsi:type="dcterms:W3CDTF">2019-12-03T20:20:00Z</dcterms:created>
  <dcterms:modified xsi:type="dcterms:W3CDTF">2019-12-30T21:01:00Z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