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D738" w14:textId="12422E79" w:rsidR="00803D0C" w:rsidRPr="00803D0C" w:rsidRDefault="00FE2BC8" w:rsidP="00803D0C">
      <w:pPr>
        <w:pStyle w:val="Title"/>
      </w:pPr>
      <w:bookmarkStart w:id="0" w:name="_Toc488850727"/>
      <w:r>
        <w:t>Science</w:t>
      </w:r>
      <w:r w:rsidR="006F607B">
        <w:t xml:space="preserve"> </w:t>
      </w:r>
      <w:r w:rsidR="00C04ABA">
        <w:t>Evaluation Form</w:t>
      </w:r>
    </w:p>
    <w:p w14:paraId="0D39CEBB" w14:textId="3D50250D" w:rsidR="00803D0C" w:rsidRDefault="00B73770" w:rsidP="00940A85">
      <w:pPr>
        <w:pStyle w:val="Title"/>
      </w:pPr>
      <w:r>
        <w:t>High School Life</w:t>
      </w:r>
      <w:r w:rsidR="00803D0C">
        <w:t xml:space="preserve"> Science</w:t>
      </w:r>
    </w:p>
    <w:p w14:paraId="3EA7A51B" w14:textId="0FFD8DE9"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4FCC809E" w:rsidR="00C04ABA" w:rsidRDefault="00C04ABA" w:rsidP="006F1477">
      <w:pPr>
        <w:pStyle w:val="Heading1"/>
        <w:spacing w:after="0"/>
      </w:pPr>
      <w:r w:rsidRPr="002602C7">
        <w:lastRenderedPageBreak/>
        <w:t xml:space="preserve">Scoring for </w:t>
      </w:r>
      <w:r w:rsidR="00B73770">
        <w:t>High School life</w:t>
      </w:r>
      <w:r w:rsidR="00A1432E">
        <w:t xml:space="preserve"> science</w:t>
      </w:r>
      <w:r w:rsidR="00387955">
        <w:t xml:space="preserve"> </w:t>
      </w:r>
      <w:r w:rsidRPr="002602C7">
        <w:t xml:space="preserve">Alignment to </w:t>
      </w:r>
      <w:r w:rsidR="00387955">
        <w:t>Science</w:t>
      </w:r>
      <w:r w:rsidR="00D40010">
        <w:t xml:space="preserve"> Standards</w:t>
      </w:r>
    </w:p>
    <w:p w14:paraId="5F5DA72E" w14:textId="7B79C662" w:rsidR="00C04ABA" w:rsidRDefault="00C04ABA" w:rsidP="00C04ABA">
      <w:pPr>
        <w:pStyle w:val="BodyText"/>
      </w:pPr>
      <w:r>
        <w:t xml:space="preserve">To evaluate each </w:t>
      </w:r>
      <w:r w:rsidR="002040F9">
        <w:t xml:space="preserve">grade or </w:t>
      </w:r>
      <w:r>
        <w:t xml:space="preserve">course’s materials for alignment to </w:t>
      </w:r>
      <w:hyperlink r:id="rId15" w:history="1">
        <w:r w:rsidR="00236B59" w:rsidRPr="00236B59">
          <w:rPr>
            <w:rStyle w:val="Hyperlink"/>
            <w:b/>
            <w:bCs/>
          </w:rPr>
          <w:t>Idaho Content Standards</w:t>
        </w:r>
      </w:hyperlink>
      <w:r w:rsidR="00236B59" w:rsidRPr="00236B59">
        <w:t>,</w:t>
      </w:r>
      <w:r>
        <w:t xml:space="preserve"> analyze the materials against the relevant criteria in the tables below. Instructional materials must meet most criteria and metrics to align with </w:t>
      </w:r>
      <w:r w:rsidR="00344992">
        <w:t>content</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3980D9A"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674A43">
              <w:rPr>
                <w:rFonts w:eastAsia="Arial" w:cs="Times New Roman"/>
                <w:color w:val="auto"/>
                <w:szCs w:val="24"/>
              </w:rPr>
              <w:t>Science</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7A5BE409"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674A43">
              <w:rPr>
                <w:rFonts w:eastAsia="Arial" w:cs="Times New Roman"/>
                <w:color w:val="auto"/>
                <w:szCs w:val="24"/>
              </w:rPr>
              <w:t>Science</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B6B29F3"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0D5820">
              <w:rPr>
                <w:rFonts w:eastAsia="Arial" w:cs="Times New Roman"/>
                <w:color w:val="auto"/>
                <w:szCs w:val="24"/>
              </w:rPr>
              <w:t>Science</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4A32966C" w14:textId="7225950F" w:rsidR="00C92AFE" w:rsidRDefault="00B73770" w:rsidP="00C92AFE">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High School Life</w:t>
      </w:r>
      <w:r w:rsidR="00262FFB">
        <w:rPr>
          <w:rFonts w:eastAsia="Arial" w:cs="Times New Roman"/>
          <w:bCs/>
          <w:color w:val="2B63AC"/>
          <w:sz w:val="28"/>
          <w:szCs w:val="24"/>
        </w:rPr>
        <w:t xml:space="preserve"> </w:t>
      </w:r>
      <w:r w:rsidR="00EF180E">
        <w:rPr>
          <w:rFonts w:eastAsia="Arial" w:cs="Times New Roman"/>
          <w:bCs/>
          <w:color w:val="2B63AC"/>
          <w:sz w:val="28"/>
          <w:szCs w:val="24"/>
        </w:rPr>
        <w:t>Science</w:t>
      </w:r>
    </w:p>
    <w:tbl>
      <w:tblPr>
        <w:tblStyle w:val="ProposalTable"/>
        <w:tblW w:w="5000" w:type="pct"/>
        <w:tblLook w:val="04A0" w:firstRow="1" w:lastRow="0" w:firstColumn="1" w:lastColumn="0" w:noHBand="0" w:noVBand="1"/>
      </w:tblPr>
      <w:tblGrid>
        <w:gridCol w:w="6502"/>
        <w:gridCol w:w="2492"/>
        <w:gridCol w:w="5396"/>
      </w:tblGrid>
      <w:tr w:rsidR="00FB363E" w:rsidRPr="002602C7" w14:paraId="61136386" w14:textId="77777777" w:rsidTr="00A16717">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C185CE" w14:textId="464796EC" w:rsidR="00FB363E" w:rsidRPr="002602C7" w:rsidRDefault="0084298C" w:rsidP="00A16717">
            <w:pPr>
              <w:jc w:val="center"/>
              <w:rPr>
                <w:rFonts w:eastAsia="Arial" w:cs="Times New Roman"/>
                <w:color w:val="3B3B3B"/>
              </w:rPr>
            </w:pPr>
            <w:r>
              <w:rPr>
                <w:rFonts w:eastAsia="Arial" w:cs="Times New Roman"/>
                <w:color w:val="3B3B3B"/>
              </w:rPr>
              <w:t>From Molecules to Organisms: Structures and Processes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836D7C6"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B0099A6"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05D436E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458D8F58" w14:textId="0B96FA9F" w:rsidR="00FB363E" w:rsidRDefault="00FB363E" w:rsidP="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62C0EC06" w14:textId="77777777" w:rsidR="00FB363E" w:rsidRDefault="00FB363E" w:rsidP="00FB363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1E2B7FD8" w14:textId="77777777" w:rsidR="00FB363E" w:rsidRDefault="00FB363E" w:rsidP="00FB363E">
            <w:pPr>
              <w:jc w:val="center"/>
              <w:rPr>
                <w:rFonts w:eastAsia="Arial" w:cs="Times New Roman"/>
                <w:color w:val="3B3B3B"/>
              </w:rPr>
            </w:pPr>
          </w:p>
        </w:tc>
      </w:tr>
      <w:tr w:rsidR="00167E94" w:rsidRPr="002602C7" w14:paraId="2340F37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DDED03" w14:textId="04F18A1D" w:rsidR="00167E94" w:rsidRPr="00CA51F6" w:rsidRDefault="00A357BC" w:rsidP="00167E94">
            <w:pPr>
              <w:rPr>
                <w:rFonts w:eastAsia="Arial" w:cs="Times New Roman"/>
                <w:color w:val="auto"/>
                <w:szCs w:val="22"/>
                <w:lang w:eastAsia="en-US"/>
              </w:rPr>
            </w:pPr>
            <w:bookmarkStart w:id="4" w:name="_Hlk187243509"/>
            <w:bookmarkStart w:id="5" w:name="_Hlk187243576"/>
            <w:r w:rsidRPr="00A357BC">
              <w:t xml:space="preserve">Construct an explanation based on evidence for how the structure of DNA determines the structure of proteins which carry out the essential functions of life through systems of specialized cells. </w:t>
            </w:r>
            <w:r w:rsidR="00167E94">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3FDA640E" w14:textId="33EEDF55" w:rsidR="00167E94" w:rsidRPr="00167E94" w:rsidRDefault="00167E94" w:rsidP="00167E94">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3D505E" w14:textId="77777777" w:rsidR="00167E94" w:rsidRPr="002602C7" w:rsidRDefault="00167E94" w:rsidP="00167E94">
            <w:pPr>
              <w:rPr>
                <w:rFonts w:eastAsia="Arial" w:cs="Times New Roman"/>
                <w:color w:val="auto"/>
              </w:rPr>
            </w:pPr>
          </w:p>
        </w:tc>
      </w:tr>
      <w:tr w:rsidR="00167E94" w:rsidRPr="002602C7" w14:paraId="729798B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C9542F" w14:textId="7B11393C" w:rsidR="00167E94" w:rsidRPr="00CA51F6" w:rsidRDefault="0084298C" w:rsidP="00BF0BD1">
            <w:r w:rsidRPr="0084298C">
              <w:t>Develop and use a model to illustrate the hierarchical organization of interacting systems that provide specific functions within multicellular organisms</w:t>
            </w:r>
            <w:r>
              <w:t>. (1.2)</w:t>
            </w:r>
          </w:p>
        </w:tc>
        <w:tc>
          <w:tcPr>
            <w:tcW w:w="866" w:type="pct"/>
            <w:tcBorders>
              <w:top w:val="single" w:sz="4" w:space="0" w:color="417FD0"/>
              <w:left w:val="single" w:sz="4" w:space="0" w:color="417FD0"/>
              <w:bottom w:val="single" w:sz="4" w:space="0" w:color="417FD0"/>
              <w:right w:val="single" w:sz="4" w:space="0" w:color="417FD0"/>
            </w:tcBorders>
            <w:vAlign w:val="center"/>
          </w:tcPr>
          <w:p w14:paraId="7FAF3FC6" w14:textId="5E679AF6" w:rsidR="00167E94" w:rsidRPr="00167E94" w:rsidRDefault="00167E94" w:rsidP="00167E94">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2E91AF" w14:textId="77777777" w:rsidR="00167E94" w:rsidRPr="002602C7" w:rsidRDefault="00167E94" w:rsidP="00167E94">
            <w:pPr>
              <w:rPr>
                <w:rFonts w:eastAsia="Arial" w:cs="Times New Roman"/>
                <w:color w:val="auto"/>
              </w:rPr>
            </w:pPr>
          </w:p>
        </w:tc>
      </w:tr>
      <w:bookmarkEnd w:id="4"/>
      <w:tr w:rsidR="00167E94" w:rsidRPr="002602C7" w14:paraId="0C40DCD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C9F8B9" w14:textId="50DCC081" w:rsidR="00167E94" w:rsidRPr="00914C85" w:rsidRDefault="0026477E" w:rsidP="00167E94">
            <w:r w:rsidRPr="0026477E">
              <w:t xml:space="preserve">Plan and </w:t>
            </w:r>
            <w:proofErr w:type="gramStart"/>
            <w:r w:rsidRPr="0026477E">
              <w:t>conduct an investigation</w:t>
            </w:r>
            <w:proofErr w:type="gramEnd"/>
            <w:r w:rsidRPr="0026477E">
              <w:t xml:space="preserve"> to provide evidence that feedback mechanisms maintain homeostasis. </w:t>
            </w:r>
            <w:r w:rsidR="00C15D4B">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2B57B397" w14:textId="3963CE67"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916E49" w14:textId="77777777" w:rsidR="00167E94" w:rsidRPr="002602C7" w:rsidRDefault="00167E94" w:rsidP="00167E94">
            <w:pPr>
              <w:rPr>
                <w:rFonts w:eastAsia="Arial" w:cs="Times New Roman"/>
                <w:color w:val="auto"/>
              </w:rPr>
            </w:pPr>
          </w:p>
        </w:tc>
      </w:tr>
      <w:bookmarkEnd w:id="5"/>
      <w:tr w:rsidR="00167E94" w:rsidRPr="002602C7" w14:paraId="5ED60E0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64A9F4" w14:textId="47BABA26" w:rsidR="00167E94" w:rsidRDefault="0026477E" w:rsidP="00A62909">
            <w:pPr>
              <w:contextualSpacing/>
              <w:rPr>
                <w:rFonts w:eastAsia="Arial" w:cs="Times New Roman"/>
                <w:color w:val="auto"/>
                <w:szCs w:val="22"/>
                <w:lang w:eastAsia="en-US"/>
              </w:rPr>
            </w:pPr>
            <w:r w:rsidRPr="0026477E">
              <w:lastRenderedPageBreak/>
              <w:t>Use a model to illustrate the role of cellular division (mitosis) and differentiation in producing and maintaining complex organisms</w:t>
            </w:r>
            <w:r w:rsidR="00167E94" w:rsidRPr="006F0BE6">
              <w:t>.</w:t>
            </w:r>
            <w:r w:rsidR="00167E94">
              <w:t xml:space="preserve"> (</w:t>
            </w:r>
            <w:r w:rsidR="006B244A">
              <w:t>1.4</w:t>
            </w:r>
            <w:r w:rsidR="00167E94">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3D8AF8F" w14:textId="231EE4D0"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3EA72" w14:textId="77777777" w:rsidR="00167E94" w:rsidRPr="002602C7" w:rsidRDefault="00167E94" w:rsidP="00167E94">
            <w:pPr>
              <w:rPr>
                <w:rFonts w:eastAsia="Arial" w:cs="Times New Roman"/>
                <w:color w:val="auto"/>
              </w:rPr>
            </w:pPr>
          </w:p>
        </w:tc>
      </w:tr>
      <w:tr w:rsidR="0026477E" w:rsidRPr="002602C7" w14:paraId="06EC9A9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E8DFB8" w14:textId="388DE3D2" w:rsidR="0026477E" w:rsidRPr="0026477E" w:rsidRDefault="0026477E" w:rsidP="00A62909">
            <w:pPr>
              <w:contextualSpacing/>
            </w:pPr>
            <w:r w:rsidRPr="0026477E">
              <w:t>Use a model to illustrate how photosynthesis transforms light energy into stored chemical energy</w:t>
            </w:r>
            <w:r>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05DB7D67" w14:textId="719CE871" w:rsidR="0026477E" w:rsidRDefault="00B11365"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667D95" w14:textId="77777777" w:rsidR="0026477E" w:rsidRPr="002602C7" w:rsidRDefault="0026477E" w:rsidP="00167E94">
            <w:pPr>
              <w:rPr>
                <w:rFonts w:eastAsia="Arial" w:cs="Times New Roman"/>
                <w:color w:val="auto"/>
              </w:rPr>
            </w:pPr>
          </w:p>
        </w:tc>
      </w:tr>
      <w:tr w:rsidR="0026477E" w:rsidRPr="002602C7" w14:paraId="57225765"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08EAC1" w14:textId="3984274C" w:rsidR="0026477E" w:rsidRPr="0026477E" w:rsidRDefault="00B11365" w:rsidP="00A62909">
            <w:pPr>
              <w:contextualSpacing/>
            </w:pPr>
            <w:r w:rsidRPr="00B11365">
              <w:t>Construct an explanation based on evidence for how carbon, hydrogen, and oxygen from sugar molecules may combine with other elements to form amino acids and/or other large carbon-based molecules</w:t>
            </w:r>
            <w:r>
              <w:t>. (1.6)</w:t>
            </w:r>
          </w:p>
        </w:tc>
        <w:tc>
          <w:tcPr>
            <w:tcW w:w="866" w:type="pct"/>
            <w:tcBorders>
              <w:top w:val="single" w:sz="4" w:space="0" w:color="417FD0"/>
              <w:left w:val="single" w:sz="4" w:space="0" w:color="417FD0"/>
              <w:bottom w:val="single" w:sz="4" w:space="0" w:color="417FD0"/>
              <w:right w:val="single" w:sz="4" w:space="0" w:color="417FD0"/>
            </w:tcBorders>
            <w:vAlign w:val="center"/>
          </w:tcPr>
          <w:p w14:paraId="1522DDD6" w14:textId="2B8E359B" w:rsidR="0026477E" w:rsidRDefault="00B11365"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A5079F" w14:textId="77777777" w:rsidR="0026477E" w:rsidRPr="002602C7" w:rsidRDefault="0026477E" w:rsidP="00167E94">
            <w:pPr>
              <w:rPr>
                <w:rFonts w:eastAsia="Arial" w:cs="Times New Roman"/>
                <w:color w:val="auto"/>
              </w:rPr>
            </w:pPr>
          </w:p>
        </w:tc>
      </w:tr>
      <w:tr w:rsidR="0026477E" w:rsidRPr="002602C7" w14:paraId="7E8A8EB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1CDF7E" w14:textId="24041BC7" w:rsidR="0026477E" w:rsidRPr="0026477E" w:rsidRDefault="00B11365" w:rsidP="00A62909">
            <w:pPr>
              <w:contextualSpacing/>
            </w:pPr>
            <w:r w:rsidRPr="00B11365">
              <w:t>Use a model to illustrate that cellular respiration is a chemical process whereby the bonds of food molecules and oxygen molecules are broken and the bonds in new compounds are formed, resulting in a net transfer of energy</w:t>
            </w:r>
            <w:r>
              <w:t>. (1.7)</w:t>
            </w:r>
          </w:p>
        </w:tc>
        <w:tc>
          <w:tcPr>
            <w:tcW w:w="866" w:type="pct"/>
            <w:tcBorders>
              <w:top w:val="single" w:sz="4" w:space="0" w:color="417FD0"/>
              <w:left w:val="single" w:sz="4" w:space="0" w:color="417FD0"/>
              <w:bottom w:val="single" w:sz="4" w:space="0" w:color="417FD0"/>
              <w:right w:val="single" w:sz="4" w:space="0" w:color="417FD0"/>
            </w:tcBorders>
            <w:vAlign w:val="center"/>
          </w:tcPr>
          <w:p w14:paraId="05B68CDD" w14:textId="09AB4D35" w:rsidR="0026477E" w:rsidRDefault="00B11365"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46B495" w14:textId="77777777" w:rsidR="0026477E" w:rsidRPr="002602C7" w:rsidRDefault="0026477E" w:rsidP="00167E94">
            <w:pPr>
              <w:rPr>
                <w:rFonts w:eastAsia="Arial" w:cs="Times New Roman"/>
                <w:color w:val="auto"/>
              </w:rPr>
            </w:pPr>
          </w:p>
        </w:tc>
      </w:tr>
    </w:tbl>
    <w:p w14:paraId="63F1B17B" w14:textId="7DBC4E63" w:rsidR="00C92AFE" w:rsidRDefault="00A62909" w:rsidP="00F87FAA">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415A25" w:rsidRPr="002602C7" w14:paraId="4FDC0F1C"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A05C1A" w14:textId="22B37CF3" w:rsidR="00415A25" w:rsidRPr="002602C7" w:rsidRDefault="00B11365" w:rsidP="00FB363E">
            <w:pPr>
              <w:jc w:val="center"/>
              <w:rPr>
                <w:rFonts w:eastAsia="Arial" w:cs="Times New Roman"/>
                <w:color w:val="3B3B3B"/>
              </w:rPr>
            </w:pPr>
            <w:r>
              <w:rPr>
                <w:rFonts w:eastAsia="Arial" w:cs="Times New Roman"/>
                <w:color w:val="3B3B3B"/>
              </w:rPr>
              <w:t>Ecosystems: Interactions, Energy and Dynamics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17FA4E34" w14:textId="77777777" w:rsidR="00415A25" w:rsidRPr="002602C7" w:rsidRDefault="00415A25"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7896E4FF" w14:textId="77777777" w:rsidR="00415A25" w:rsidRPr="002602C7" w:rsidRDefault="00415A25" w:rsidP="00FB363E">
            <w:pPr>
              <w:jc w:val="center"/>
              <w:rPr>
                <w:rFonts w:eastAsia="Arial" w:cs="Times New Roman"/>
                <w:color w:val="3B3B3B"/>
              </w:rPr>
            </w:pPr>
            <w:r>
              <w:rPr>
                <w:rFonts w:eastAsia="Arial" w:cs="Times New Roman"/>
                <w:color w:val="3B3B3B"/>
              </w:rPr>
              <w:t>Justification or Comments</w:t>
            </w:r>
          </w:p>
        </w:tc>
      </w:tr>
      <w:tr w:rsidR="00415A25" w:rsidRPr="002602C7" w14:paraId="07ADB84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C37C78A" w14:textId="17317527" w:rsidR="00415A25" w:rsidRPr="00FB363E" w:rsidRDefault="00415A25">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2EED25F" w14:textId="77777777" w:rsidR="00415A25" w:rsidRDefault="00415A25">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F096D29" w14:textId="77777777" w:rsidR="00415A25" w:rsidRDefault="00415A25">
            <w:pPr>
              <w:jc w:val="center"/>
              <w:rPr>
                <w:rFonts w:eastAsia="Arial" w:cs="Times New Roman"/>
                <w:color w:val="3B3B3B"/>
              </w:rPr>
            </w:pPr>
          </w:p>
        </w:tc>
      </w:tr>
      <w:tr w:rsidR="00A62909" w:rsidRPr="002602C7" w14:paraId="1CC00566"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FB853E0" w14:textId="1DE13073" w:rsidR="00A62909" w:rsidRPr="00CA51F6" w:rsidRDefault="000003F8">
            <w:pPr>
              <w:rPr>
                <w:rFonts w:eastAsia="Arial" w:cs="Times New Roman"/>
                <w:color w:val="auto"/>
                <w:szCs w:val="22"/>
                <w:lang w:eastAsia="en-US"/>
              </w:rPr>
            </w:pPr>
            <w:r w:rsidRPr="000003F8">
              <w:t>Use mathematical and/or computational representations to support explanations of factors that affect carrying capacity of ecosystems at different scales</w:t>
            </w:r>
            <w:r w:rsidR="008C0740" w:rsidRPr="008C0740">
              <w:t xml:space="preserve">. </w:t>
            </w:r>
            <w:r w:rsidR="00A62909">
              <w:t>(</w:t>
            </w:r>
            <w:r w:rsidR="00C61CB8">
              <w:t>2</w:t>
            </w:r>
            <w:r w:rsidR="00A62909">
              <w:t>.1)</w:t>
            </w:r>
          </w:p>
        </w:tc>
        <w:tc>
          <w:tcPr>
            <w:tcW w:w="866" w:type="pct"/>
            <w:tcBorders>
              <w:top w:val="single" w:sz="4" w:space="0" w:color="417FD0"/>
              <w:left w:val="single" w:sz="4" w:space="0" w:color="417FD0"/>
              <w:bottom w:val="single" w:sz="4" w:space="0" w:color="417FD0"/>
              <w:right w:val="single" w:sz="4" w:space="0" w:color="417FD0"/>
            </w:tcBorders>
            <w:vAlign w:val="center"/>
          </w:tcPr>
          <w:p w14:paraId="2D768447" w14:textId="77777777" w:rsidR="00A62909" w:rsidRPr="00167E94" w:rsidRDefault="00A62909">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BD71B5" w14:textId="77777777" w:rsidR="00A62909" w:rsidRPr="002602C7" w:rsidRDefault="00A62909">
            <w:pPr>
              <w:rPr>
                <w:rFonts w:eastAsia="Arial" w:cs="Times New Roman"/>
                <w:color w:val="auto"/>
              </w:rPr>
            </w:pPr>
          </w:p>
        </w:tc>
      </w:tr>
      <w:tr w:rsidR="0023681A" w:rsidRPr="002602C7" w14:paraId="2B7018FE"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3DB8DBF" w14:textId="539F7C3C" w:rsidR="0023681A" w:rsidRPr="006F0BE6" w:rsidRDefault="000003F8" w:rsidP="0023681A">
            <w:r w:rsidRPr="000003F8">
              <w:t>Use mathematical representations to support explanations that biotic and abiotic factors affect biodiversity at different scales within an ecosystem</w:t>
            </w:r>
            <w:r w:rsidR="008C0740" w:rsidRPr="008C0740">
              <w:t xml:space="preserve">. </w:t>
            </w:r>
            <w:r w:rsidR="0023681A">
              <w:t>(2.</w:t>
            </w:r>
            <w:r w:rsidR="00C61CB8">
              <w:t>2</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8D9924F" w14:textId="3EE5113E"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DCEA3D5" w14:textId="77777777" w:rsidR="0023681A" w:rsidRPr="002602C7" w:rsidRDefault="0023681A" w:rsidP="0023681A">
            <w:pPr>
              <w:rPr>
                <w:rFonts w:eastAsia="Arial" w:cs="Times New Roman"/>
                <w:color w:val="auto"/>
              </w:rPr>
            </w:pPr>
          </w:p>
        </w:tc>
      </w:tr>
      <w:tr w:rsidR="0023681A" w:rsidRPr="002602C7" w14:paraId="0561C83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ECA0649" w14:textId="357A6D1C" w:rsidR="0023681A" w:rsidRDefault="004802CA" w:rsidP="0023681A">
            <w:r w:rsidRPr="004802CA">
              <w:t>Construct an explanation using mathematical representations to support claims for the flow of energy through trophic levels and the cycling of matter in an ecosystem</w:t>
            </w:r>
            <w:r w:rsidR="0023681A">
              <w:t>. (</w:t>
            </w:r>
            <w:r w:rsidR="00C61CB8">
              <w:t>2.3</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075FF8F6" w14:textId="16C050C8"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7DEB210" w14:textId="77777777" w:rsidR="0023681A" w:rsidRPr="002602C7" w:rsidRDefault="0023681A" w:rsidP="0023681A">
            <w:pPr>
              <w:rPr>
                <w:rFonts w:eastAsia="Arial" w:cs="Times New Roman"/>
                <w:color w:val="auto"/>
              </w:rPr>
            </w:pPr>
          </w:p>
        </w:tc>
      </w:tr>
      <w:tr w:rsidR="0023681A" w:rsidRPr="002602C7" w14:paraId="1234491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A7350BA" w14:textId="654F4E02" w:rsidR="0023681A" w:rsidRPr="001477E4" w:rsidRDefault="004802CA" w:rsidP="0023681A">
            <w:r w:rsidRPr="004802CA">
              <w:lastRenderedPageBreak/>
              <w:t>Develop a model to illustrate the role of photosynthesis and cellular respiration in the cycling of carbon among the biosphere, atmosphere, hydrosphere, and geosphere</w:t>
            </w:r>
            <w:r w:rsidR="00314C75" w:rsidRPr="00314C75">
              <w:t xml:space="preserve">. </w:t>
            </w:r>
            <w:r w:rsidR="00D94A02">
              <w:t>(2.4)</w:t>
            </w:r>
          </w:p>
        </w:tc>
        <w:tc>
          <w:tcPr>
            <w:tcW w:w="866" w:type="pct"/>
            <w:tcBorders>
              <w:top w:val="single" w:sz="4" w:space="0" w:color="417FD0"/>
              <w:left w:val="single" w:sz="4" w:space="0" w:color="417FD0"/>
              <w:bottom w:val="single" w:sz="4" w:space="0" w:color="417FD0"/>
              <w:right w:val="single" w:sz="4" w:space="0" w:color="417FD0"/>
            </w:tcBorders>
            <w:vAlign w:val="center"/>
          </w:tcPr>
          <w:p w14:paraId="14ECC571" w14:textId="133FB8D7"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A5F39AB" w14:textId="77777777" w:rsidR="0023681A" w:rsidRPr="002602C7" w:rsidRDefault="0023681A" w:rsidP="0023681A">
            <w:pPr>
              <w:rPr>
                <w:rFonts w:eastAsia="Arial" w:cs="Times New Roman"/>
                <w:color w:val="auto"/>
              </w:rPr>
            </w:pPr>
          </w:p>
        </w:tc>
      </w:tr>
      <w:tr w:rsidR="0023681A" w:rsidRPr="002602C7" w14:paraId="0C4C8DC4"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8A7E793" w14:textId="2E5AD596" w:rsidR="0023681A" w:rsidRPr="004B1DBF" w:rsidRDefault="004802CA" w:rsidP="0023681A">
            <w:r w:rsidRPr="004802CA">
              <w:t xml:space="preserve">Evaluate the claims, evidence, and reasoning that changing the conditions of a static ecosystem may result in a new ecosystem. </w:t>
            </w:r>
            <w:r w:rsidR="0023681A">
              <w:t>(</w:t>
            </w:r>
            <w:r w:rsidR="00D94A02">
              <w:t>2.5</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5C6BD9CD" w14:textId="11271526"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08F80CA" w14:textId="77777777" w:rsidR="0023681A" w:rsidRPr="002602C7" w:rsidRDefault="0023681A" w:rsidP="0023681A">
            <w:pPr>
              <w:rPr>
                <w:rFonts w:eastAsia="Arial" w:cs="Times New Roman"/>
                <w:color w:val="auto"/>
              </w:rPr>
            </w:pPr>
          </w:p>
        </w:tc>
      </w:tr>
      <w:tr w:rsidR="006D0755" w:rsidRPr="002602C7" w14:paraId="731A667B"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BF42339" w14:textId="3D9D0304" w:rsidR="006D0755" w:rsidRPr="006D0755" w:rsidRDefault="002378F5" w:rsidP="0023681A">
            <w:r w:rsidRPr="002378F5">
              <w:t>Design, evaluate, and/or refine practices used to manage a natural resource based on direct and indirect influences of human activities on biodiversity and ecosystem health</w:t>
            </w:r>
            <w:r w:rsidR="006D0755">
              <w:t xml:space="preserve">. (2.6) </w:t>
            </w:r>
          </w:p>
        </w:tc>
        <w:tc>
          <w:tcPr>
            <w:tcW w:w="866" w:type="pct"/>
            <w:tcBorders>
              <w:top w:val="single" w:sz="4" w:space="0" w:color="417FD0"/>
              <w:left w:val="single" w:sz="4" w:space="0" w:color="417FD0"/>
              <w:bottom w:val="single" w:sz="4" w:space="0" w:color="417FD0"/>
              <w:right w:val="single" w:sz="4" w:space="0" w:color="417FD0"/>
            </w:tcBorders>
            <w:vAlign w:val="center"/>
          </w:tcPr>
          <w:p w14:paraId="5FF84820" w14:textId="633B166F" w:rsidR="006D0755" w:rsidRDefault="006D0755"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2F3EEBB" w14:textId="77777777" w:rsidR="006D0755" w:rsidRPr="002602C7" w:rsidRDefault="006D0755" w:rsidP="0023681A">
            <w:pPr>
              <w:rPr>
                <w:rFonts w:eastAsia="Arial" w:cs="Times New Roman"/>
                <w:color w:val="auto"/>
              </w:rPr>
            </w:pPr>
          </w:p>
        </w:tc>
      </w:tr>
      <w:tr w:rsidR="002378F5" w:rsidRPr="002602C7" w14:paraId="3072E404"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1A18E466" w14:textId="4DCDC5DD" w:rsidR="002378F5" w:rsidRPr="002378F5" w:rsidRDefault="002378F5" w:rsidP="0023681A">
            <w:r w:rsidRPr="002378F5">
              <w:t>Evaluate the evidence for the role of group behavior on individual and species’ ability to survive and reproduce</w:t>
            </w:r>
            <w:r>
              <w:t>. (2.7)</w:t>
            </w:r>
          </w:p>
        </w:tc>
        <w:tc>
          <w:tcPr>
            <w:tcW w:w="866" w:type="pct"/>
            <w:tcBorders>
              <w:top w:val="single" w:sz="4" w:space="0" w:color="417FD0"/>
              <w:left w:val="single" w:sz="4" w:space="0" w:color="417FD0"/>
              <w:bottom w:val="single" w:sz="4" w:space="0" w:color="417FD0"/>
              <w:right w:val="single" w:sz="4" w:space="0" w:color="417FD0"/>
            </w:tcBorders>
            <w:vAlign w:val="center"/>
          </w:tcPr>
          <w:p w14:paraId="47FED1A7" w14:textId="7E9E9A71" w:rsidR="002378F5" w:rsidRDefault="002378F5"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15BDE124" w14:textId="77777777" w:rsidR="002378F5" w:rsidRPr="002602C7" w:rsidRDefault="002378F5" w:rsidP="0023681A">
            <w:pPr>
              <w:rPr>
                <w:rFonts w:eastAsia="Arial" w:cs="Times New Roman"/>
                <w:color w:val="auto"/>
              </w:rPr>
            </w:pPr>
          </w:p>
        </w:tc>
      </w:tr>
    </w:tbl>
    <w:p w14:paraId="0BB6A9E5" w14:textId="77777777" w:rsidR="00A62909" w:rsidRDefault="00A62909" w:rsidP="00F87FAA">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FB363E" w:rsidRPr="002602C7" w14:paraId="511F791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F1BE4F" w14:textId="2854F9E1" w:rsidR="00FB363E" w:rsidRPr="002602C7" w:rsidRDefault="002378F5" w:rsidP="00FB363E">
            <w:pPr>
              <w:jc w:val="center"/>
              <w:rPr>
                <w:rFonts w:eastAsia="Arial" w:cs="Times New Roman"/>
                <w:color w:val="3B3B3B"/>
              </w:rPr>
            </w:pPr>
            <w:r>
              <w:rPr>
                <w:rFonts w:eastAsia="Arial" w:cs="Times New Roman"/>
                <w:color w:val="3B3B3B"/>
              </w:rPr>
              <w:t>Heredity: Inheritance and Variation of Traits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D1EB963"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2EBAD8E4"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40013746"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0454960" w14:textId="168D3242" w:rsidR="00FB363E" w:rsidRDefault="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D1CBA60" w14:textId="77777777" w:rsidR="00FB363E" w:rsidRDefault="00FB363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2226A7D4" w14:textId="77777777" w:rsidR="00FB363E" w:rsidRDefault="00FB363E">
            <w:pPr>
              <w:jc w:val="center"/>
              <w:rPr>
                <w:rFonts w:eastAsia="Arial" w:cs="Times New Roman"/>
                <w:color w:val="3B3B3B"/>
              </w:rPr>
            </w:pPr>
          </w:p>
        </w:tc>
      </w:tr>
      <w:tr w:rsidR="00F87FAA" w:rsidRPr="002602C7" w14:paraId="6FFE1A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CA7A6F6" w14:textId="42D2EF3B" w:rsidR="00F87FAA" w:rsidRPr="00CA51F6" w:rsidRDefault="00CE5F3F">
            <w:pPr>
              <w:rPr>
                <w:rFonts w:eastAsia="Arial" w:cs="Times New Roman"/>
                <w:color w:val="auto"/>
                <w:szCs w:val="22"/>
                <w:lang w:eastAsia="en-US"/>
              </w:rPr>
            </w:pPr>
            <w:r w:rsidRPr="00CE5F3F">
              <w:t>Ask questions to clarify relationships about the role of DNA and chromosomes in coding the instructions for characteristic traits passed from parents to offspring</w:t>
            </w:r>
            <w:r w:rsidR="00367BF9" w:rsidRPr="00367BF9">
              <w:t xml:space="preserve">. </w:t>
            </w:r>
            <w:r w:rsidR="00731B95">
              <w:t>(3.1)</w:t>
            </w:r>
          </w:p>
        </w:tc>
        <w:tc>
          <w:tcPr>
            <w:tcW w:w="866" w:type="pct"/>
            <w:tcBorders>
              <w:top w:val="single" w:sz="4" w:space="0" w:color="417FD0"/>
              <w:left w:val="single" w:sz="4" w:space="0" w:color="417FD0"/>
              <w:bottom w:val="single" w:sz="4" w:space="0" w:color="417FD0"/>
              <w:right w:val="single" w:sz="4" w:space="0" w:color="417FD0"/>
            </w:tcBorders>
            <w:vAlign w:val="center"/>
          </w:tcPr>
          <w:p w14:paraId="56BD19BC" w14:textId="77777777" w:rsidR="00F87FAA" w:rsidRPr="00167E94" w:rsidRDefault="00F87FAA">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F91307E" w14:textId="77777777" w:rsidR="00F87FAA" w:rsidRPr="002602C7" w:rsidRDefault="00F87FAA">
            <w:pPr>
              <w:rPr>
                <w:rFonts w:eastAsia="Arial" w:cs="Times New Roman"/>
                <w:color w:val="auto"/>
              </w:rPr>
            </w:pPr>
          </w:p>
        </w:tc>
      </w:tr>
      <w:tr w:rsidR="00F87FAA" w:rsidRPr="002602C7" w14:paraId="41CF2F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24C9533" w14:textId="3A3AD96C" w:rsidR="00F87FAA" w:rsidRPr="00CA51F6" w:rsidRDefault="00CE5F3F">
            <w:r w:rsidRPr="00CE5F3F">
              <w:t>Make and defend a claim based on evidence that inheritable genetic variations may result from: (1) new genetic combinations through meiosis, (2) viable errors occurring during replication, and/or (3) mutations caused by environmental factors</w:t>
            </w:r>
            <w:r w:rsidR="00367BF9" w:rsidRPr="00367BF9">
              <w:t>.</w:t>
            </w:r>
            <w:r w:rsidR="00367BF9">
              <w:t xml:space="preserve"> (3.2)</w:t>
            </w:r>
          </w:p>
        </w:tc>
        <w:tc>
          <w:tcPr>
            <w:tcW w:w="866" w:type="pct"/>
            <w:tcBorders>
              <w:top w:val="single" w:sz="4" w:space="0" w:color="417FD0"/>
              <w:left w:val="single" w:sz="4" w:space="0" w:color="417FD0"/>
              <w:bottom w:val="single" w:sz="4" w:space="0" w:color="417FD0"/>
              <w:right w:val="single" w:sz="4" w:space="0" w:color="417FD0"/>
            </w:tcBorders>
            <w:vAlign w:val="center"/>
          </w:tcPr>
          <w:p w14:paraId="4F046539" w14:textId="77777777" w:rsidR="00F87FAA" w:rsidRPr="00167E94" w:rsidRDefault="00F87FAA">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AC0F2D" w14:textId="77777777" w:rsidR="00F87FAA" w:rsidRPr="002602C7" w:rsidRDefault="00F87FAA">
            <w:pPr>
              <w:rPr>
                <w:rFonts w:eastAsia="Arial" w:cs="Times New Roman"/>
                <w:color w:val="auto"/>
              </w:rPr>
            </w:pPr>
          </w:p>
        </w:tc>
      </w:tr>
      <w:tr w:rsidR="00367BF9" w:rsidRPr="002602C7" w14:paraId="0539559A"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6AF74D6" w14:textId="43A775AC" w:rsidR="00367BF9" w:rsidRPr="00367BF9" w:rsidRDefault="00F57BC0">
            <w:r w:rsidRPr="00F57BC0">
              <w:lastRenderedPageBreak/>
              <w:t>Apply concepts of probability and statistical analysis to explain the variation and distribution of expressed traits in a population</w:t>
            </w:r>
            <w:r w:rsidR="00583D0E">
              <w:t>. (3.3)</w:t>
            </w:r>
          </w:p>
        </w:tc>
        <w:tc>
          <w:tcPr>
            <w:tcW w:w="866" w:type="pct"/>
            <w:tcBorders>
              <w:top w:val="single" w:sz="4" w:space="0" w:color="417FD0"/>
              <w:left w:val="single" w:sz="4" w:space="0" w:color="417FD0"/>
              <w:bottom w:val="single" w:sz="4" w:space="0" w:color="417FD0"/>
              <w:right w:val="single" w:sz="4" w:space="0" w:color="417FD0"/>
            </w:tcBorders>
            <w:vAlign w:val="center"/>
          </w:tcPr>
          <w:p w14:paraId="1421F19D" w14:textId="3707C363" w:rsidR="00367BF9" w:rsidRDefault="00583D0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53ECC87" w14:textId="77777777" w:rsidR="00367BF9" w:rsidRPr="002602C7" w:rsidRDefault="00367BF9">
            <w:pPr>
              <w:rPr>
                <w:rFonts w:eastAsia="Arial" w:cs="Times New Roman"/>
                <w:color w:val="auto"/>
              </w:rPr>
            </w:pPr>
          </w:p>
        </w:tc>
      </w:tr>
    </w:tbl>
    <w:p w14:paraId="45D1BA69" w14:textId="77777777" w:rsidR="00F57BC0" w:rsidRPr="00F57BC0" w:rsidRDefault="00F57BC0" w:rsidP="00F57BC0">
      <w:pPr>
        <w:spacing w:after="0" w:line="240" w:lineRule="auto"/>
        <w:rPr>
          <w:rStyle w:val="Heading1Char"/>
          <w:rFonts w:ascii="Calibri" w:hAnsi="Calibri" w:cs="Calibri"/>
          <w:sz w:val="24"/>
          <w:szCs w:val="24"/>
        </w:rPr>
      </w:pPr>
    </w:p>
    <w:tbl>
      <w:tblPr>
        <w:tblStyle w:val="ProposalTable"/>
        <w:tblW w:w="5002" w:type="pct"/>
        <w:tblInd w:w="-5" w:type="dxa"/>
        <w:tblLook w:val="04A0" w:firstRow="1" w:lastRow="0" w:firstColumn="1" w:lastColumn="0" w:noHBand="0" w:noVBand="1"/>
      </w:tblPr>
      <w:tblGrid>
        <w:gridCol w:w="6507"/>
        <w:gridCol w:w="2493"/>
        <w:gridCol w:w="5396"/>
      </w:tblGrid>
      <w:tr w:rsidR="00F57BC0" w:rsidRPr="002602C7" w14:paraId="1F160DF3" w14:textId="77777777" w:rsidTr="0047269F">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3170330" w14:textId="24E9469A" w:rsidR="00F57BC0" w:rsidRPr="002602C7" w:rsidRDefault="00AA0261" w:rsidP="0047269F">
            <w:pPr>
              <w:jc w:val="center"/>
              <w:rPr>
                <w:rFonts w:eastAsia="Arial" w:cs="Times New Roman"/>
                <w:color w:val="3B3B3B"/>
              </w:rPr>
            </w:pPr>
            <w:r>
              <w:rPr>
                <w:rFonts w:eastAsia="Arial" w:cs="Times New Roman"/>
                <w:color w:val="3B3B3B"/>
              </w:rPr>
              <w:t>Biological Adaptation: Unity and Diversity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74E20128" w14:textId="77777777" w:rsidR="00F57BC0" w:rsidRPr="002602C7" w:rsidRDefault="00F57BC0" w:rsidP="0047269F">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1D5348A1" w14:textId="77777777" w:rsidR="00F57BC0" w:rsidRPr="002602C7" w:rsidRDefault="00F57BC0" w:rsidP="0047269F">
            <w:pPr>
              <w:jc w:val="center"/>
              <w:rPr>
                <w:rFonts w:eastAsia="Arial" w:cs="Times New Roman"/>
                <w:color w:val="3B3B3B"/>
              </w:rPr>
            </w:pPr>
            <w:r>
              <w:rPr>
                <w:rFonts w:eastAsia="Arial" w:cs="Times New Roman"/>
                <w:color w:val="3B3B3B"/>
              </w:rPr>
              <w:t>Justification or Comments</w:t>
            </w:r>
          </w:p>
        </w:tc>
      </w:tr>
      <w:tr w:rsidR="00F57BC0" w:rsidRPr="002602C7" w14:paraId="32D14CE9" w14:textId="77777777" w:rsidTr="0047269F">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2C21E55E" w14:textId="77777777" w:rsidR="00F57BC0" w:rsidRDefault="00F57BC0" w:rsidP="0047269F">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2B690291" w14:textId="77777777" w:rsidR="00F57BC0" w:rsidRDefault="00F57BC0" w:rsidP="0047269F">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76945016" w14:textId="77777777" w:rsidR="00F57BC0" w:rsidRDefault="00F57BC0" w:rsidP="0047269F">
            <w:pPr>
              <w:jc w:val="center"/>
              <w:rPr>
                <w:rFonts w:eastAsia="Arial" w:cs="Times New Roman"/>
                <w:color w:val="3B3B3B"/>
              </w:rPr>
            </w:pPr>
          </w:p>
        </w:tc>
      </w:tr>
      <w:tr w:rsidR="00F57BC0" w:rsidRPr="002602C7" w14:paraId="63B96272" w14:textId="77777777" w:rsidTr="0047269F">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2280564C" w14:textId="5C093AA9" w:rsidR="00F57BC0" w:rsidRPr="00CA51F6" w:rsidRDefault="00AA0261" w:rsidP="0047269F">
            <w:pPr>
              <w:rPr>
                <w:rFonts w:eastAsia="Arial" w:cs="Times New Roman"/>
                <w:color w:val="auto"/>
                <w:szCs w:val="22"/>
                <w:lang w:eastAsia="en-US"/>
              </w:rPr>
            </w:pPr>
            <w:r w:rsidRPr="00AA0261">
              <w:t>Communicate scientific information that common ancestry and biological evolution are supported by multiple lines of empirical evidence.</w:t>
            </w:r>
            <w:r w:rsidR="00F57BC0" w:rsidRPr="00367BF9">
              <w:t xml:space="preserve"> </w:t>
            </w:r>
            <w:r w:rsidR="00F57BC0">
              <w:t>(</w:t>
            </w:r>
            <w:r>
              <w:t>4</w:t>
            </w:r>
            <w:r w:rsidR="00F57BC0">
              <w:t>.1)</w:t>
            </w:r>
          </w:p>
        </w:tc>
        <w:tc>
          <w:tcPr>
            <w:tcW w:w="866" w:type="pct"/>
            <w:tcBorders>
              <w:top w:val="single" w:sz="4" w:space="0" w:color="417FD0"/>
              <w:left w:val="single" w:sz="4" w:space="0" w:color="417FD0"/>
              <w:bottom w:val="single" w:sz="4" w:space="0" w:color="417FD0"/>
              <w:right w:val="single" w:sz="4" w:space="0" w:color="417FD0"/>
            </w:tcBorders>
            <w:vAlign w:val="center"/>
          </w:tcPr>
          <w:p w14:paraId="307B584F" w14:textId="77777777" w:rsidR="00F57BC0" w:rsidRPr="00167E94" w:rsidRDefault="00F57BC0" w:rsidP="0047269F">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6F7991B" w14:textId="77777777" w:rsidR="00F57BC0" w:rsidRPr="002602C7" w:rsidRDefault="00F57BC0" w:rsidP="0047269F">
            <w:pPr>
              <w:rPr>
                <w:rFonts w:eastAsia="Arial" w:cs="Times New Roman"/>
                <w:color w:val="auto"/>
              </w:rPr>
            </w:pPr>
          </w:p>
        </w:tc>
      </w:tr>
      <w:tr w:rsidR="00F57BC0" w:rsidRPr="002602C7" w14:paraId="05EA7E0A" w14:textId="77777777" w:rsidTr="0047269F">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A028DBF" w14:textId="44B6CC89" w:rsidR="00F57BC0" w:rsidRPr="00CA51F6" w:rsidRDefault="00AA5717" w:rsidP="0047269F">
            <w:r w:rsidRPr="00AA5717">
              <w:t>Construct an explanation based on evidence that the process of evolution, through the mechanism of natural selection,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r>
              <w:t>. (4.2)</w:t>
            </w:r>
          </w:p>
        </w:tc>
        <w:tc>
          <w:tcPr>
            <w:tcW w:w="866" w:type="pct"/>
            <w:tcBorders>
              <w:top w:val="single" w:sz="4" w:space="0" w:color="417FD0"/>
              <w:left w:val="single" w:sz="4" w:space="0" w:color="417FD0"/>
              <w:bottom w:val="single" w:sz="4" w:space="0" w:color="417FD0"/>
              <w:right w:val="single" w:sz="4" w:space="0" w:color="417FD0"/>
            </w:tcBorders>
            <w:vAlign w:val="center"/>
          </w:tcPr>
          <w:p w14:paraId="2F04CC87" w14:textId="77777777" w:rsidR="00F57BC0" w:rsidRPr="00167E94" w:rsidRDefault="00F57BC0" w:rsidP="0047269F">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6271F59" w14:textId="77777777" w:rsidR="00F57BC0" w:rsidRPr="002602C7" w:rsidRDefault="00F57BC0" w:rsidP="0047269F">
            <w:pPr>
              <w:rPr>
                <w:rFonts w:eastAsia="Arial" w:cs="Times New Roman"/>
                <w:color w:val="auto"/>
              </w:rPr>
            </w:pPr>
          </w:p>
        </w:tc>
      </w:tr>
      <w:tr w:rsidR="00F57BC0" w:rsidRPr="002602C7" w14:paraId="25AD0620" w14:textId="77777777" w:rsidTr="0047269F">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FF1FDE8" w14:textId="7898F495" w:rsidR="00F57BC0" w:rsidRPr="00367BF9" w:rsidRDefault="00AA5717" w:rsidP="0047269F">
            <w:r w:rsidRPr="00AA5717">
              <w:t>Apply concepts of probability and statistical analysis to support explanations that organisms with an advantageous heritable trait tend to increase in proportion to organisms lacking this trait</w:t>
            </w:r>
            <w:r>
              <w:t>. (4.3)</w:t>
            </w:r>
          </w:p>
        </w:tc>
        <w:tc>
          <w:tcPr>
            <w:tcW w:w="866" w:type="pct"/>
            <w:tcBorders>
              <w:top w:val="single" w:sz="4" w:space="0" w:color="417FD0"/>
              <w:left w:val="single" w:sz="4" w:space="0" w:color="417FD0"/>
              <w:bottom w:val="single" w:sz="4" w:space="0" w:color="417FD0"/>
              <w:right w:val="single" w:sz="4" w:space="0" w:color="417FD0"/>
            </w:tcBorders>
            <w:vAlign w:val="center"/>
          </w:tcPr>
          <w:p w14:paraId="51A67091" w14:textId="77777777" w:rsidR="00F57BC0" w:rsidRDefault="00F57BC0" w:rsidP="0047269F">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93948DC" w14:textId="77777777" w:rsidR="00F57BC0" w:rsidRPr="002602C7" w:rsidRDefault="00F57BC0" w:rsidP="0047269F">
            <w:pPr>
              <w:rPr>
                <w:rFonts w:eastAsia="Arial" w:cs="Times New Roman"/>
                <w:color w:val="auto"/>
              </w:rPr>
            </w:pPr>
          </w:p>
        </w:tc>
      </w:tr>
      <w:tr w:rsidR="00AA5717" w:rsidRPr="002602C7" w14:paraId="10638E7B" w14:textId="77777777" w:rsidTr="0047269F">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E16961E" w14:textId="16561A5D" w:rsidR="00AA5717" w:rsidRPr="00AA5717" w:rsidRDefault="00AA5717" w:rsidP="0047269F">
            <w:r w:rsidRPr="00AA5717">
              <w:t>Construct an explanation based on evidence for how natural selection leads to adaptation of populations.</w:t>
            </w:r>
            <w:r>
              <w:t xml:space="preserve"> (4.4)</w:t>
            </w:r>
          </w:p>
        </w:tc>
        <w:tc>
          <w:tcPr>
            <w:tcW w:w="866" w:type="pct"/>
            <w:tcBorders>
              <w:top w:val="single" w:sz="4" w:space="0" w:color="417FD0"/>
              <w:left w:val="single" w:sz="4" w:space="0" w:color="417FD0"/>
              <w:bottom w:val="single" w:sz="4" w:space="0" w:color="417FD0"/>
              <w:right w:val="single" w:sz="4" w:space="0" w:color="417FD0"/>
            </w:tcBorders>
            <w:vAlign w:val="center"/>
          </w:tcPr>
          <w:p w14:paraId="5389E44C" w14:textId="676B10B7" w:rsidR="00AA5717" w:rsidRDefault="00B97CED" w:rsidP="0047269F">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C082AEC" w14:textId="77777777" w:rsidR="00AA5717" w:rsidRPr="002602C7" w:rsidRDefault="00AA5717" w:rsidP="0047269F">
            <w:pPr>
              <w:rPr>
                <w:rFonts w:eastAsia="Arial" w:cs="Times New Roman"/>
                <w:color w:val="auto"/>
              </w:rPr>
            </w:pPr>
          </w:p>
        </w:tc>
      </w:tr>
      <w:tr w:rsidR="00B97CED" w:rsidRPr="002602C7" w14:paraId="453727F2" w14:textId="77777777" w:rsidTr="0047269F">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8E43FDA" w14:textId="0FC083EF" w:rsidR="00B97CED" w:rsidRPr="00AA5717" w:rsidRDefault="00B97CED" w:rsidP="0047269F">
            <w:r w:rsidRPr="00B97CED">
              <w:t xml:space="preserve">Evaluate models that demonstrate how changes in an environment may result in the evolution of a population of a </w:t>
            </w:r>
            <w:r w:rsidRPr="00B97CED">
              <w:lastRenderedPageBreak/>
              <w:t>given species; the emergence of new species over generations; or the extinction of other species due to the processes of genetic drift, gene flow, mutation, and natural selection.</w:t>
            </w:r>
            <w:r>
              <w:t xml:space="preserve"> (4.5)</w:t>
            </w:r>
          </w:p>
        </w:tc>
        <w:tc>
          <w:tcPr>
            <w:tcW w:w="866" w:type="pct"/>
            <w:tcBorders>
              <w:top w:val="single" w:sz="4" w:space="0" w:color="417FD0"/>
              <w:left w:val="single" w:sz="4" w:space="0" w:color="417FD0"/>
              <w:bottom w:val="single" w:sz="4" w:space="0" w:color="417FD0"/>
              <w:right w:val="single" w:sz="4" w:space="0" w:color="417FD0"/>
            </w:tcBorders>
            <w:vAlign w:val="center"/>
          </w:tcPr>
          <w:p w14:paraId="777277D7" w14:textId="116D1BDE" w:rsidR="00B97CED" w:rsidRDefault="00B97CED" w:rsidP="0047269F">
            <w:pPr>
              <w:tabs>
                <w:tab w:val="left" w:pos="190"/>
              </w:tabs>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D6C77A6" w14:textId="77777777" w:rsidR="00B97CED" w:rsidRPr="002602C7" w:rsidRDefault="00B97CED" w:rsidP="0047269F">
            <w:pPr>
              <w:rPr>
                <w:rFonts w:eastAsia="Arial" w:cs="Times New Roman"/>
                <w:color w:val="auto"/>
              </w:rPr>
            </w:pPr>
          </w:p>
        </w:tc>
      </w:tr>
    </w:tbl>
    <w:p w14:paraId="1D7A393E" w14:textId="0C983263" w:rsidR="00D339F7" w:rsidRPr="00654149" w:rsidRDefault="00E51BF1" w:rsidP="00654149">
      <w:pPr>
        <w:spacing w:before="240" w:line="240" w:lineRule="auto"/>
      </w:pPr>
      <w:r w:rsidRPr="00654149">
        <w:rPr>
          <w:rStyle w:val="Heading1Char"/>
        </w:rPr>
        <w:t>Category 1: 3D Design</w:t>
      </w:r>
      <w:r w:rsidR="00CF75E4" w:rsidRPr="00654149">
        <w:rPr>
          <w:rStyle w:val="Heading1Char"/>
        </w:rPr>
        <w:t xml:space="preserve"> (Lessons and Units)</w:t>
      </w:r>
      <w:r w:rsidR="00A332F5">
        <w:t xml:space="preserve"> </w:t>
      </w:r>
      <w:r w:rsidR="00A332F5">
        <w:br/>
      </w:r>
      <w:r w:rsidR="003211A9">
        <w:t xml:space="preserve">Lessons and units are designed so students make sense of phenomena and/or design solutions to problems by engaging in student performances that integrate the three dimensions. </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6F77E26B" w:rsidR="00C04ABA" w:rsidRPr="002602C7" w:rsidRDefault="00A5259C" w:rsidP="00410B6A">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BD7497" w14:paraId="566246A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F3FD64" w14:textId="1DB71E7B" w:rsidR="00042D1A" w:rsidRPr="00BD7497" w:rsidRDefault="006D2025" w:rsidP="00042D1A">
            <w:pPr>
              <w:contextualSpacing/>
              <w:rPr>
                <w:rFonts w:ascii="Times New Roman" w:eastAsia="Times New Roman" w:hAnsi="Times New Roman" w:cs="Times New Roman"/>
                <w:b/>
                <w:color w:val="000000"/>
                <w:sz w:val="27"/>
                <w:szCs w:val="27"/>
                <w:lang w:eastAsia="en-US"/>
              </w:rPr>
            </w:pPr>
            <w:r w:rsidRPr="003F648D">
              <w:rPr>
                <w:rFonts w:eastAsia="Arial" w:cs="Times New Roman"/>
                <w:b/>
                <w:bCs/>
                <w:color w:val="auto"/>
                <w:szCs w:val="22"/>
                <w:lang w:eastAsia="en-US"/>
              </w:rPr>
              <w:t>Explaining Phenomena/Designing Solutions:</w:t>
            </w:r>
            <w:r>
              <w:rPr>
                <w:rFonts w:eastAsia="Arial" w:cs="Times New Roman"/>
                <w:color w:val="auto"/>
                <w:szCs w:val="22"/>
                <w:lang w:eastAsia="en-US"/>
              </w:rPr>
              <w:t xml:space="preserve"> </w:t>
            </w:r>
            <w:r w:rsidR="003F648D" w:rsidRPr="003F648D">
              <w:rPr>
                <w:rFonts w:eastAsia="Arial" w:cs="Times New Roman"/>
                <w:color w:val="auto"/>
                <w:szCs w:val="22"/>
                <w:lang w:eastAsia="en-US"/>
              </w:rPr>
              <w:t>Making sense of</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phenomena and/or designing solutions to a problem drive student</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learning.</w:t>
            </w:r>
            <w:r w:rsidR="00042D1A" w:rsidRPr="00BD7497">
              <w:rPr>
                <w:rFonts w:ascii="Times New Roman" w:eastAsia="Times New Roman" w:hAnsi="Times New Roman" w:cs="Times New Roman"/>
                <w:b/>
                <w:color w:val="000000"/>
                <w:sz w:val="27"/>
                <w:szCs w:val="27"/>
                <w:lang w:eastAsia="en-US"/>
              </w:rPr>
              <w:t xml:space="preserve"> </w:t>
            </w:r>
          </w:p>
          <w:p w14:paraId="209EC3B8" w14:textId="2AED8F4E" w:rsidR="00042D1A" w:rsidRPr="00BD7497" w:rsidRDefault="00042D1A" w:rsidP="005E0189">
            <w:pPr>
              <w:pStyle w:val="ListParagraph"/>
              <w:numPr>
                <w:ilvl w:val="0"/>
                <w:numId w:val="44"/>
              </w:numPr>
              <w:spacing w:after="120" w:line="240" w:lineRule="auto"/>
              <w:rPr>
                <w:rFonts w:eastAsia="Arial"/>
              </w:rPr>
            </w:pPr>
            <w:r w:rsidRPr="00BD7497">
              <w:rPr>
                <w:rFonts w:eastAsia="Arial"/>
              </w:rPr>
              <w:t xml:space="preserve">Student questions and prior experiences related to the </w:t>
            </w:r>
            <w:r w:rsidRPr="00BD7497">
              <w:rPr>
                <w:rFonts w:eastAsia="Arial" w:cs="Times New Roman"/>
              </w:rPr>
              <w:t>phenomenon or problem motivate sense-making and/or problem solving.</w:t>
            </w:r>
          </w:p>
          <w:p w14:paraId="43EA76E2" w14:textId="049ED123"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t>The focus of the lesson is to support students in making sense of phenomena and/or designing solutions to problems.</w:t>
            </w:r>
          </w:p>
          <w:p w14:paraId="096CDC8A" w14:textId="10DD2726"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t>When engineering is a learning focus, it is integrated with developing disciplinary core ideas from physical, life, and/or earth and space sciences.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24887D49" w:rsidR="00C04ABA" w:rsidRPr="00BD7497" w:rsidRDefault="00C04ABA">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BD7497" w:rsidRDefault="00C04ABA">
            <w:pPr>
              <w:rPr>
                <w:rFonts w:eastAsia="Arial" w:cs="Times New Roman"/>
                <w:color w:val="auto"/>
              </w:rPr>
            </w:pPr>
          </w:p>
        </w:tc>
      </w:tr>
      <w:tr w:rsidR="009D7CC4" w:rsidRPr="00BD7497" w14:paraId="12F01FC2" w14:textId="77777777" w:rsidTr="00D74BB1">
        <w:trPr>
          <w:trHeight w:val="155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7BAC5A" w14:textId="4967F872" w:rsidR="009D7CC4" w:rsidRPr="003F648D" w:rsidRDefault="009D7CC4" w:rsidP="00D74BB1">
            <w:pPr>
              <w:contextualSpacing/>
              <w:rPr>
                <w:rFonts w:eastAsia="Arial" w:cs="Times New Roman"/>
                <w:b/>
                <w:bCs/>
                <w:color w:val="auto"/>
                <w:szCs w:val="22"/>
                <w:lang w:eastAsia="en-US"/>
              </w:rPr>
            </w:pPr>
            <w:r w:rsidRPr="00A5259C">
              <w:rPr>
                <w:rFonts w:eastAsia="Arial" w:cs="Times New Roman"/>
                <w:b/>
                <w:bCs/>
                <w:color w:val="3B3B3B"/>
              </w:rPr>
              <w:t>Three Dimensions:</w:t>
            </w:r>
            <w:r>
              <w:rPr>
                <w:rFonts w:eastAsia="Arial" w:cs="Times New Roman"/>
                <w:color w:val="3B3B3B"/>
              </w:rPr>
              <w:t xml:space="preserve"> </w:t>
            </w:r>
            <w:r w:rsidRPr="00061197">
              <w:rPr>
                <w:rFonts w:eastAsia="Arial" w:cs="Times New Roman"/>
                <w:color w:val="auto"/>
                <w:szCs w:val="22"/>
                <w:lang w:eastAsia="en-US"/>
              </w:rPr>
              <w:t>Builds understanding of multiple grade-appropriate elements of the science and engineering practices</w:t>
            </w:r>
            <w:r w:rsidRPr="00BD7497">
              <w:rPr>
                <w:rFonts w:eastAsia="Arial" w:cs="Times New Roman"/>
                <w:color w:val="auto"/>
                <w:szCs w:val="22"/>
                <w:lang w:eastAsia="en-US"/>
              </w:rPr>
              <w:t xml:space="preserve"> </w:t>
            </w:r>
            <w:r w:rsidRPr="00061197">
              <w:rPr>
                <w:rFonts w:eastAsia="Arial" w:cs="Times New Roman"/>
                <w:color w:val="auto"/>
                <w:szCs w:val="22"/>
                <w:lang w:eastAsia="en-US"/>
              </w:rPr>
              <w:t>(SEPs), disciplinary core ideas (DCIs), and crosscutting concepts</w:t>
            </w:r>
            <w:r w:rsidRPr="00BD7497">
              <w:rPr>
                <w:rFonts w:eastAsia="Arial" w:cs="Times New Roman"/>
                <w:color w:val="auto"/>
                <w:szCs w:val="22"/>
                <w:lang w:eastAsia="en-US"/>
              </w:rPr>
              <w:t xml:space="preserve"> </w:t>
            </w:r>
            <w:r w:rsidRPr="00061197">
              <w:rPr>
                <w:rFonts w:eastAsia="Arial" w:cs="Times New Roman"/>
                <w:color w:val="auto"/>
                <w:szCs w:val="22"/>
                <w:lang w:eastAsia="en-US"/>
              </w:rPr>
              <w:t>(CCCs) that are deliberately selected to aid student sense-making</w:t>
            </w:r>
            <w:r w:rsidRPr="00BD7497">
              <w:rPr>
                <w:rFonts w:eastAsia="Arial" w:cs="Times New Roman"/>
                <w:color w:val="auto"/>
                <w:szCs w:val="22"/>
                <w:lang w:eastAsia="en-US"/>
              </w:rPr>
              <w:t xml:space="preserve"> </w:t>
            </w:r>
            <w:r w:rsidRPr="00061197">
              <w:rPr>
                <w:rFonts w:eastAsia="Arial" w:cs="Times New Roman"/>
                <w:color w:val="auto"/>
                <w:szCs w:val="22"/>
                <w:lang w:eastAsia="en-US"/>
              </w:rPr>
              <w:t>of</w:t>
            </w:r>
            <w:r w:rsidRPr="00BD7497">
              <w:rPr>
                <w:rFonts w:eastAsia="Arial" w:cs="Times New Roman"/>
                <w:color w:val="auto"/>
                <w:szCs w:val="22"/>
                <w:lang w:eastAsia="en-US"/>
              </w:rPr>
              <w:t xml:space="preserve"> </w:t>
            </w:r>
            <w:r w:rsidRPr="00061197">
              <w:rPr>
                <w:rFonts w:eastAsia="Arial" w:cs="Times New Roman"/>
                <w:color w:val="auto"/>
                <w:szCs w:val="22"/>
                <w:lang w:eastAsia="en-US"/>
              </w:rPr>
              <w:t>phenomena and/or designing of solutions.</w:t>
            </w:r>
          </w:p>
        </w:tc>
        <w:tc>
          <w:tcPr>
            <w:tcW w:w="866" w:type="pct"/>
            <w:tcBorders>
              <w:top w:val="single" w:sz="4" w:space="0" w:color="417FD0"/>
              <w:left w:val="single" w:sz="4" w:space="0" w:color="417FD0"/>
              <w:bottom w:val="single" w:sz="4" w:space="0" w:color="417FD0"/>
              <w:right w:val="single" w:sz="4" w:space="0" w:color="417FD0"/>
            </w:tcBorders>
          </w:tcPr>
          <w:p w14:paraId="34B30F6C" w14:textId="77777777" w:rsidR="009D7CC4" w:rsidRPr="009D7CC4" w:rsidRDefault="009D7CC4" w:rsidP="007751C1">
            <w:pPr>
              <w:jc w:val="center"/>
              <w:rPr>
                <w:rFonts w:eastAsia="Arial" w:cs="Times New Roman"/>
                <w:b/>
                <w:bCs/>
                <w:color w:val="auto"/>
              </w:rPr>
            </w:pPr>
            <w:r w:rsidRPr="009D7CC4">
              <w:rPr>
                <w:rFonts w:eastAsia="Arial" w:cs="Times New Roman"/>
                <w:b/>
                <w:bCs/>
                <w:color w:val="auto"/>
              </w:rPr>
              <w:t>Three Dimensions (overall)</w:t>
            </w:r>
          </w:p>
          <w:p w14:paraId="529003C1" w14:textId="36906064" w:rsidR="009D7CC4" w:rsidRPr="00BD7497" w:rsidRDefault="009D7CC4"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CF7EC" w14:textId="77777777" w:rsidR="009D7CC4" w:rsidRPr="00BD7497" w:rsidRDefault="009D7CC4" w:rsidP="009D7CC4">
            <w:pPr>
              <w:rPr>
                <w:rFonts w:eastAsia="Arial" w:cs="Times New Roman"/>
                <w:color w:val="auto"/>
              </w:rPr>
            </w:pPr>
          </w:p>
        </w:tc>
      </w:tr>
      <w:tr w:rsidR="007751C1" w:rsidRPr="00BD7497" w14:paraId="330EE99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19A4E053" w14:textId="72AAE18F"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lastRenderedPageBreak/>
              <w:t>Provides opportunities to develop and use specific elements of the SEP(s).</w:t>
            </w:r>
          </w:p>
        </w:tc>
        <w:tc>
          <w:tcPr>
            <w:tcW w:w="866" w:type="pct"/>
            <w:tcBorders>
              <w:top w:val="single" w:sz="4" w:space="0" w:color="417FD0"/>
              <w:left w:val="single" w:sz="4" w:space="0" w:color="417FD0"/>
              <w:bottom w:val="single" w:sz="4" w:space="0" w:color="417FD0"/>
              <w:right w:val="single" w:sz="4" w:space="0" w:color="417FD0"/>
            </w:tcBorders>
            <w:vAlign w:val="center"/>
          </w:tcPr>
          <w:p w14:paraId="653E9ED3" w14:textId="5BCEB87D" w:rsidR="007751C1" w:rsidRPr="009D7CC4" w:rsidRDefault="007751C1" w:rsidP="007751C1">
            <w:pPr>
              <w:jc w:val="center"/>
              <w:rPr>
                <w:rFonts w:eastAsia="Arial" w:cs="Times New Roman"/>
                <w:b/>
                <w:bCs/>
                <w:color w:val="auto"/>
              </w:rPr>
            </w:pPr>
            <w:r w:rsidRPr="00AD1F9B">
              <w:rPr>
                <w:rFonts w:eastAsia="Arial" w:cs="Times New Roman"/>
              </w:rPr>
              <w:t>0      1      2</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5FFA37" w14:textId="77777777" w:rsidR="007751C1" w:rsidRPr="00BD7497" w:rsidRDefault="007751C1" w:rsidP="007751C1">
            <w:pPr>
              <w:rPr>
                <w:rFonts w:eastAsia="Arial" w:cs="Times New Roman"/>
                <w:color w:val="auto"/>
              </w:rPr>
            </w:pPr>
          </w:p>
        </w:tc>
      </w:tr>
      <w:tr w:rsidR="007751C1" w:rsidRPr="00BD7497" w14:paraId="51949B3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EF22B0A" w14:textId="58352895"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7B69DBB3" w14:textId="13E440A3" w:rsidR="007751C1" w:rsidRPr="009D7CC4" w:rsidRDefault="007751C1" w:rsidP="007751C1">
            <w:pPr>
              <w:jc w:val="center"/>
              <w:rPr>
                <w:rFonts w:eastAsia="Arial" w:cs="Times New Roman"/>
                <w:b/>
                <w:bCs/>
                <w:color w:val="auto"/>
              </w:rPr>
            </w:pPr>
            <w:r w:rsidRPr="00AD1F9B">
              <w:rPr>
                <w:rFonts w:eastAsia="Arial" w:cs="Times New Roman"/>
              </w:rPr>
              <w:t xml:space="preserve">0      1      2    </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1E544B" w14:textId="77777777" w:rsidR="007751C1" w:rsidRPr="00BD7497" w:rsidRDefault="007751C1" w:rsidP="007751C1">
            <w:pPr>
              <w:rPr>
                <w:rFonts w:eastAsia="Arial" w:cs="Times New Roman"/>
                <w:color w:val="auto"/>
              </w:rPr>
            </w:pPr>
          </w:p>
        </w:tc>
      </w:tr>
      <w:tr w:rsidR="007751C1" w:rsidRPr="00BD7497" w14:paraId="239F30B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6D1F693C" w14:textId="634535F7" w:rsidR="007751C1" w:rsidRPr="007751C1" w:rsidRDefault="007751C1" w:rsidP="007751C1">
            <w:pPr>
              <w:pStyle w:val="ListParagraph"/>
              <w:numPr>
                <w:ilvl w:val="0"/>
                <w:numId w:val="23"/>
              </w:numPr>
              <w:spacing w:after="120" w:line="240" w:lineRule="auto"/>
              <w:rPr>
                <w:rFonts w:eastAsia="Arial" w:cs="Times New Roman"/>
                <w:szCs w:val="24"/>
              </w:rPr>
            </w:pPr>
            <w:r w:rsidRPr="007751C1">
              <w:rPr>
                <w:rFonts w:eastAsia="Arial" w:cs="Times New Roman"/>
                <w:szCs w:val="24"/>
              </w:rPr>
              <w:t>Provides opportunities to develop and use specific elements of the CCC(s).</w:t>
            </w:r>
          </w:p>
        </w:tc>
        <w:tc>
          <w:tcPr>
            <w:tcW w:w="866" w:type="pct"/>
            <w:tcBorders>
              <w:top w:val="single" w:sz="4" w:space="0" w:color="417FD0"/>
              <w:left w:val="single" w:sz="4" w:space="0" w:color="417FD0"/>
              <w:bottom w:val="single" w:sz="4" w:space="0" w:color="417FD0"/>
              <w:right w:val="single" w:sz="4" w:space="0" w:color="417FD0"/>
            </w:tcBorders>
            <w:vAlign w:val="center"/>
          </w:tcPr>
          <w:p w14:paraId="69150866" w14:textId="418F3F70" w:rsidR="007751C1" w:rsidRPr="00AD1F9B" w:rsidRDefault="007751C1" w:rsidP="007751C1">
            <w:pPr>
              <w:jc w:val="center"/>
              <w:rPr>
                <w:rFonts w:eastAsia="Arial" w:cs="Times New Roman"/>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F01695" w14:textId="77777777" w:rsidR="007751C1" w:rsidRPr="00BD7497" w:rsidRDefault="007751C1" w:rsidP="007751C1">
            <w:pPr>
              <w:rPr>
                <w:rFonts w:eastAsia="Arial" w:cs="Times New Roman"/>
                <w:color w:val="auto"/>
              </w:rPr>
            </w:pPr>
          </w:p>
        </w:tc>
      </w:tr>
      <w:tr w:rsidR="007751C1" w:rsidRPr="00BD7497" w14:paraId="7880484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6B614" w14:textId="6F767704" w:rsidR="007751C1" w:rsidRPr="007751C1" w:rsidRDefault="007751C1" w:rsidP="007751C1">
            <w:pPr>
              <w:contextualSpacing/>
              <w:rPr>
                <w:rFonts w:eastAsia="Arial" w:cs="Times New Roman"/>
                <w:b/>
                <w:bCs/>
                <w:color w:val="3B3B3B"/>
              </w:rPr>
            </w:pPr>
            <w:r w:rsidRPr="007751C1">
              <w:rPr>
                <w:rFonts w:eastAsia="Arial" w:cs="Times New Roman"/>
                <w:b/>
                <w:bCs/>
                <w:color w:val="3B3B3B"/>
              </w:rPr>
              <w:t xml:space="preserve">Integrating the Three Dimensions: </w:t>
            </w:r>
            <w:r w:rsidRPr="007751C1">
              <w:rPr>
                <w:rFonts w:eastAsia="Arial" w:cs="Times New Roman"/>
                <w:color w:val="3B3B3B"/>
              </w:rPr>
              <w:t>Student sense-making of phenomena and/or designing of solutions requires student performances that integrate elements of the SEPs, CCCs, and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3133EC04" w14:textId="3598CA22" w:rsidR="007751C1" w:rsidRDefault="007751C1"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F22B9F" w14:textId="77777777" w:rsidR="007751C1" w:rsidRPr="00BD7497" w:rsidRDefault="007751C1" w:rsidP="007751C1">
            <w:pPr>
              <w:rPr>
                <w:rFonts w:eastAsia="Arial" w:cs="Times New Roman"/>
                <w:color w:val="auto"/>
              </w:rPr>
            </w:pPr>
          </w:p>
        </w:tc>
      </w:tr>
      <w:tr w:rsidR="00762F32" w:rsidRPr="00BD7497" w14:paraId="7B99405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F6FB2D" w14:textId="15311AFE" w:rsidR="00762F32" w:rsidRPr="007D44AA" w:rsidRDefault="00762F32" w:rsidP="00762F32">
            <w:pPr>
              <w:contextualSpacing/>
              <w:rPr>
                <w:rFonts w:eastAsia="Arial" w:cs="Times New Roman"/>
                <w:color w:val="auto"/>
                <w:szCs w:val="22"/>
                <w:highlight w:val="yellow"/>
                <w:lang w:eastAsia="en-US"/>
              </w:rPr>
            </w:pPr>
            <w:r w:rsidRPr="006D5117">
              <w:rPr>
                <w:rFonts w:eastAsia="Arial" w:cs="Times New Roman"/>
                <w:b/>
                <w:bCs/>
              </w:rPr>
              <w:t>Unit Coherence:</w:t>
            </w:r>
            <w:r>
              <w:rPr>
                <w:rFonts w:eastAsia="Arial" w:cs="Times New Roman"/>
              </w:rPr>
              <w:t xml:space="preserve"> </w:t>
            </w:r>
            <w:r w:rsidRPr="007D44AA">
              <w:rPr>
                <w:rFonts w:eastAsia="Arial" w:cs="Times New Roman"/>
                <w:color w:val="auto"/>
                <w:szCs w:val="22"/>
                <w:lang w:eastAsia="en-US"/>
              </w:rPr>
              <w:t xml:space="preserve">Lessons fit together to target a set of </w:t>
            </w:r>
            <w:r w:rsidR="005405A9">
              <w:rPr>
                <w:rFonts w:eastAsia="Arial" w:cs="Times New Roman"/>
                <w:color w:val="auto"/>
                <w:szCs w:val="22"/>
                <w:lang w:eastAsia="en-US"/>
              </w:rPr>
              <w:t>standards</w:t>
            </w:r>
            <w:r w:rsidRPr="007D44AA">
              <w:rPr>
                <w:rFonts w:eastAsia="Arial" w:cs="Times New Roman"/>
                <w:color w:val="auto"/>
                <w:szCs w:val="22"/>
                <w:lang w:eastAsia="en-US"/>
              </w:rPr>
              <w:t>.</w:t>
            </w:r>
          </w:p>
          <w:p w14:paraId="3E522D17" w14:textId="77777777" w:rsidR="00762F32" w:rsidRDefault="00762F32" w:rsidP="005E0189">
            <w:pPr>
              <w:pStyle w:val="ListParagraph"/>
              <w:numPr>
                <w:ilvl w:val="0"/>
                <w:numId w:val="43"/>
              </w:numPr>
              <w:spacing w:after="120" w:line="240" w:lineRule="auto"/>
              <w:rPr>
                <w:rFonts w:eastAsia="Arial" w:cs="Times New Roman"/>
              </w:rPr>
            </w:pPr>
            <w:r w:rsidRPr="00A25FE4">
              <w:rPr>
                <w:rFonts w:eastAsia="Arial" w:cs="Times New Roman"/>
              </w:rPr>
              <w:t>Each lesson builds on prior lessons by addressing</w:t>
            </w:r>
            <w:r>
              <w:rPr>
                <w:rFonts w:eastAsia="Arial" w:cs="Times New Roman"/>
              </w:rPr>
              <w:t xml:space="preserve"> </w:t>
            </w:r>
            <w:r w:rsidRPr="00A25FE4">
              <w:rPr>
                <w:rFonts w:eastAsia="Arial" w:cs="Times New Roman"/>
              </w:rPr>
              <w:t>questions raised in those lessons, cultivating new</w:t>
            </w:r>
            <w:r>
              <w:rPr>
                <w:rFonts w:eastAsia="Arial" w:cs="Times New Roman"/>
              </w:rPr>
              <w:t xml:space="preserve"> </w:t>
            </w:r>
            <w:r w:rsidRPr="00A25FE4">
              <w:rPr>
                <w:rFonts w:eastAsia="Arial" w:cs="Times New Roman"/>
              </w:rPr>
              <w:t>questions that build on what students figured out, or</w:t>
            </w:r>
            <w:r>
              <w:rPr>
                <w:rFonts w:eastAsia="Arial" w:cs="Times New Roman"/>
              </w:rPr>
              <w:t xml:space="preserve"> </w:t>
            </w:r>
            <w:r w:rsidRPr="00A25FE4">
              <w:rPr>
                <w:rFonts w:eastAsia="Arial" w:cs="Times New Roman"/>
              </w:rPr>
              <w:t>cultivating new questions from related phenomena,</w:t>
            </w:r>
            <w:r>
              <w:rPr>
                <w:rFonts w:eastAsia="Arial" w:cs="Times New Roman"/>
              </w:rPr>
              <w:t xml:space="preserve"> </w:t>
            </w:r>
            <w:r w:rsidRPr="00A25FE4">
              <w:rPr>
                <w:rFonts w:eastAsia="Arial" w:cs="Times New Roman"/>
              </w:rPr>
              <w:t>problems, and prior student experiences.</w:t>
            </w:r>
          </w:p>
          <w:p w14:paraId="38AB81FC" w14:textId="404F53E4" w:rsidR="00762F32" w:rsidRPr="00C67DF9" w:rsidRDefault="00762F32" w:rsidP="005E0189">
            <w:pPr>
              <w:pStyle w:val="ListParagraph"/>
              <w:numPr>
                <w:ilvl w:val="0"/>
                <w:numId w:val="43"/>
              </w:numPr>
              <w:spacing w:after="120" w:line="240" w:lineRule="auto"/>
              <w:rPr>
                <w:rFonts w:eastAsia="Arial" w:cs="Times New Roman"/>
              </w:rPr>
            </w:pPr>
            <w:r w:rsidRPr="00C67DF9">
              <w:rPr>
                <w:rFonts w:eastAsia="Arial" w:cs="Times New Roman"/>
              </w:rPr>
              <w:t xml:space="preserve">The lessons help students </w:t>
            </w:r>
            <w:proofErr w:type="gramStart"/>
            <w:r w:rsidRPr="00C67DF9">
              <w:rPr>
                <w:rFonts w:eastAsia="Arial" w:cs="Times New Roman"/>
              </w:rPr>
              <w:t>develop toward</w:t>
            </w:r>
            <w:proofErr w:type="gramEnd"/>
            <w:r w:rsidRPr="00C67DF9">
              <w:rPr>
                <w:rFonts w:eastAsia="Arial" w:cs="Times New Roman"/>
              </w:rPr>
              <w:t xml:space="preserve"> proficiency in a targeted set of performance expectations.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6A66974" w14:textId="25C299F3" w:rsidR="00762F32" w:rsidRPr="00BD7497" w:rsidRDefault="00762F32" w:rsidP="00762F32">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2856DD" w14:textId="77777777" w:rsidR="00762F32" w:rsidRPr="00BD7497" w:rsidRDefault="00762F32" w:rsidP="00762F32">
            <w:pPr>
              <w:rPr>
                <w:rFonts w:eastAsia="Arial" w:cs="Times New Roman"/>
                <w:color w:val="auto"/>
              </w:rPr>
            </w:pPr>
          </w:p>
        </w:tc>
      </w:tr>
      <w:tr w:rsidR="00762F32" w:rsidRPr="00BD7497" w14:paraId="1E89293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0CF510" w14:textId="77777777" w:rsidR="00762F32" w:rsidRDefault="00762F32" w:rsidP="00762F32">
            <w:pPr>
              <w:contextualSpacing/>
              <w:rPr>
                <w:rFonts w:eastAsia="Arial" w:cs="Times New Roman"/>
              </w:rPr>
            </w:pPr>
            <w:r>
              <w:rPr>
                <w:rFonts w:eastAsia="Arial" w:cs="Times New Roman"/>
                <w:b/>
                <w:bCs/>
              </w:rPr>
              <w:t xml:space="preserve">Multiple Science Domains: </w:t>
            </w:r>
            <w:r w:rsidRPr="00321FD4">
              <w:rPr>
                <w:rFonts w:eastAsia="Arial" w:cs="Times New Roman"/>
                <w:i/>
                <w:iCs/>
              </w:rPr>
              <w:t>When appropriate</w:t>
            </w:r>
            <w:r>
              <w:rPr>
                <w:rFonts w:eastAsia="Arial" w:cs="Times New Roman"/>
              </w:rPr>
              <w:t>, links are made across the science domains of life science, physical science and Earth and space science.</w:t>
            </w:r>
          </w:p>
          <w:p w14:paraId="2017B5CA" w14:textId="77777777" w:rsidR="00762F32" w:rsidRDefault="00762F32" w:rsidP="005E0189">
            <w:pPr>
              <w:pStyle w:val="ListParagraph"/>
              <w:numPr>
                <w:ilvl w:val="0"/>
                <w:numId w:val="42"/>
              </w:numPr>
              <w:spacing w:after="120" w:line="240" w:lineRule="auto"/>
              <w:rPr>
                <w:rFonts w:eastAsia="Arial" w:cs="Times New Roman"/>
              </w:rPr>
            </w:pPr>
            <w:r>
              <w:rPr>
                <w:rFonts w:eastAsia="Arial" w:cs="Times New Roman"/>
              </w:rPr>
              <w:t>Disciplinary core ideas from different disciplines are used together to explain phenomena.</w:t>
            </w:r>
          </w:p>
          <w:p w14:paraId="61CBBE50" w14:textId="230A6F1F" w:rsidR="00762F32" w:rsidRPr="00F20CE3" w:rsidRDefault="00762F32" w:rsidP="005E0189">
            <w:pPr>
              <w:pStyle w:val="ListParagraph"/>
              <w:numPr>
                <w:ilvl w:val="0"/>
                <w:numId w:val="42"/>
              </w:numPr>
              <w:spacing w:after="120" w:line="240" w:lineRule="auto"/>
              <w:rPr>
                <w:rFonts w:eastAsia="Arial" w:cs="Times New Roman"/>
              </w:rPr>
            </w:pPr>
            <w:r>
              <w:rPr>
                <w:rFonts w:eastAsia="Arial" w:cs="Times New Roman"/>
              </w:rPr>
              <w:t xml:space="preserve">The usefulness of crosscutting concepts to make sense of phenomena or design solutions to problems </w:t>
            </w:r>
            <w:r w:rsidRPr="00762F32">
              <w:rPr>
                <w:rFonts w:eastAsia="Arial" w:cs="Times New Roman"/>
                <w:i/>
                <w:iCs/>
              </w:rPr>
              <w:t>across science domains</w:t>
            </w:r>
            <w:r>
              <w:rPr>
                <w:rFonts w:eastAsia="Arial" w:cs="Times New Roman"/>
              </w:rPr>
              <w:t xml:space="preserve"> is highlighted. </w:t>
            </w:r>
          </w:p>
        </w:tc>
        <w:tc>
          <w:tcPr>
            <w:tcW w:w="866" w:type="pct"/>
            <w:tcBorders>
              <w:top w:val="single" w:sz="4" w:space="0" w:color="417FD0"/>
              <w:left w:val="single" w:sz="4" w:space="0" w:color="417FD0"/>
              <w:bottom w:val="single" w:sz="4" w:space="0" w:color="417FD0"/>
              <w:right w:val="single" w:sz="4" w:space="0" w:color="417FD0"/>
            </w:tcBorders>
            <w:vAlign w:val="center"/>
          </w:tcPr>
          <w:p w14:paraId="6050ED89" w14:textId="7393D122" w:rsidR="00762F32" w:rsidRPr="00BD7497" w:rsidRDefault="00762F32" w:rsidP="00762F32">
            <w:pPr>
              <w:jc w:val="center"/>
              <w:rPr>
                <w:rFonts w:eastAsia="Arial" w:cs="Times New Roman"/>
                <w:color w:val="auto"/>
              </w:rPr>
            </w:pPr>
            <w:r w:rsidRPr="00BD749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58A59" w14:textId="77777777" w:rsidR="00762F32" w:rsidRPr="00BD7497" w:rsidRDefault="00762F32" w:rsidP="00762F32">
            <w:pPr>
              <w:rPr>
                <w:rFonts w:eastAsia="Arial" w:cs="Times New Roman"/>
                <w:color w:val="auto"/>
              </w:rPr>
            </w:pPr>
          </w:p>
        </w:tc>
      </w:tr>
      <w:tr w:rsidR="00355D38" w:rsidRPr="00BD7497" w14:paraId="1D12AE7A" w14:textId="77777777" w:rsidTr="00D74BB1">
        <w:trPr>
          <w:trHeight w:val="125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0E8B20" w14:textId="3FFB41FD" w:rsidR="00355D38" w:rsidRDefault="00355D38" w:rsidP="00355D38">
            <w:pPr>
              <w:contextualSpacing/>
              <w:rPr>
                <w:rFonts w:eastAsia="Arial" w:cs="Times New Roman"/>
                <w:b/>
                <w:bCs/>
              </w:rPr>
            </w:pPr>
            <w:r>
              <w:rPr>
                <w:rFonts w:eastAsia="Arial" w:cs="Times New Roman"/>
                <w:b/>
                <w:bCs/>
              </w:rPr>
              <w:lastRenderedPageBreak/>
              <w:t xml:space="preserve">Math and ELA: </w:t>
            </w:r>
            <w:r w:rsidRPr="00017E26">
              <w:rPr>
                <w:rFonts w:eastAsia="Arial" w:cs="Times New Roman"/>
              </w:rPr>
              <w:t>Provides grade-appropriate connection(s) to the Idaho Content Standards in Mathematics and/or English Language Arts &amp; Literacy in History/Social Studies, Science and Technical Subjects.</w:t>
            </w:r>
            <w:r>
              <w:rPr>
                <w:rFonts w:eastAsia="Arial" w:cs="Times New Roman"/>
                <w:b/>
                <w:bC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11FC3999" w14:textId="137C61DA" w:rsidR="00355D38" w:rsidRPr="00BD7497" w:rsidRDefault="00355D38" w:rsidP="00355D38">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A566F" w14:textId="77777777" w:rsidR="00355D38" w:rsidRPr="00BD7497" w:rsidRDefault="00355D38" w:rsidP="00355D38">
            <w:pPr>
              <w:rPr>
                <w:rFonts w:eastAsia="Arial" w:cs="Times New Roman"/>
                <w:color w:val="auto"/>
              </w:rPr>
            </w:pPr>
          </w:p>
        </w:tc>
      </w:tr>
    </w:tbl>
    <w:p w14:paraId="1386D575" w14:textId="32AB9962" w:rsidR="00526A0A" w:rsidRPr="002875D9" w:rsidRDefault="005F1226" w:rsidP="00012D4F">
      <w:pPr>
        <w:pStyle w:val="Heading1"/>
        <w:spacing w:after="0"/>
      </w:pPr>
      <w:r w:rsidRPr="002875D9">
        <w:t xml:space="preserve">CATEGORY 2: </w:t>
      </w:r>
      <w:r w:rsidR="00CF75E4">
        <w:t>I</w:t>
      </w:r>
      <w:r w:rsidR="003211A9">
        <w:t>nstructional Supports (Lessons and Units)</w:t>
      </w:r>
    </w:p>
    <w:p w14:paraId="26E81985" w14:textId="4BEDA42A" w:rsidR="00526A0A" w:rsidRPr="00421B69" w:rsidRDefault="00012D4F" w:rsidP="00012D4F">
      <w:pPr>
        <w:spacing w:line="240" w:lineRule="auto"/>
        <w:rPr>
          <w:highlight w:val="yellow"/>
        </w:rPr>
      </w:pPr>
      <w:r w:rsidRPr="00012D4F">
        <w:t xml:space="preserve">Lessons and units </w:t>
      </w:r>
      <w:r w:rsidR="008F03FE">
        <w:t>support three-dimensional teaching and learning for ALL students by placing the lesson in a sequence of learning for all three dimensions and p</w:t>
      </w:r>
      <w:r w:rsidR="002875D9">
        <w:t>roviding support for teachers to engage all students</w:t>
      </w:r>
      <w:r w:rsidRPr="00012D4F">
        <w:t>.</w:t>
      </w:r>
    </w:p>
    <w:tbl>
      <w:tblPr>
        <w:tblStyle w:val="ProposalTable"/>
        <w:tblW w:w="5000" w:type="pct"/>
        <w:tblLook w:val="04A0" w:firstRow="1" w:lastRow="0" w:firstColumn="1" w:lastColumn="0" w:noHBand="0" w:noVBand="1"/>
      </w:tblPr>
      <w:tblGrid>
        <w:gridCol w:w="6502"/>
        <w:gridCol w:w="2492"/>
        <w:gridCol w:w="5396"/>
      </w:tblGrid>
      <w:tr w:rsidR="00421B69" w:rsidRPr="002602C7" w14:paraId="725160D6"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5EE472" w14:textId="2568C5D2" w:rsidR="00421B69" w:rsidRPr="002602C7" w:rsidRDefault="0027039C" w:rsidP="00421B69">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EE772" w14:textId="21F430F6" w:rsidR="00421B69" w:rsidRPr="002602C7" w:rsidRDefault="00421B69" w:rsidP="00421B69">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B1C7F8" w14:textId="19EBADCC" w:rsidR="00421B69" w:rsidRPr="002602C7" w:rsidRDefault="00421B69" w:rsidP="00421B69">
            <w:pPr>
              <w:jc w:val="center"/>
              <w:rPr>
                <w:rFonts w:eastAsia="Arial" w:cs="Times New Roman"/>
                <w:color w:val="3B3B3B"/>
              </w:rPr>
            </w:pPr>
            <w:r>
              <w:rPr>
                <w:rFonts w:eastAsia="Arial" w:cs="Times New Roman"/>
                <w:color w:val="3B3B3B"/>
              </w:rPr>
              <w:t>Justification or Comments</w:t>
            </w:r>
          </w:p>
        </w:tc>
      </w:tr>
      <w:tr w:rsidR="00C04ABA" w:rsidRPr="002602C7" w14:paraId="074763E7"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555ECD" w14:textId="6F8B9262" w:rsidR="00A25FE4" w:rsidRPr="002875D9" w:rsidRDefault="002875D9" w:rsidP="00A25FE4">
            <w:pPr>
              <w:contextualSpacing/>
              <w:rPr>
                <w:rFonts w:eastAsia="Arial" w:cs="Times New Roman"/>
                <w:color w:val="auto"/>
                <w:szCs w:val="22"/>
                <w:lang w:eastAsia="en-US"/>
              </w:rPr>
            </w:pPr>
            <w:r w:rsidRPr="002875D9">
              <w:rPr>
                <w:rFonts w:eastAsia="Arial" w:cs="Times New Roman"/>
                <w:b/>
                <w:bCs/>
                <w:color w:val="auto"/>
                <w:szCs w:val="22"/>
                <w:lang w:eastAsia="en-US"/>
              </w:rPr>
              <w:t>Relevance and Authenticity:</w:t>
            </w:r>
            <w:r w:rsidRPr="002875D9">
              <w:rPr>
                <w:rFonts w:eastAsia="Arial" w:cs="Times New Roman"/>
                <w:color w:val="auto"/>
                <w:szCs w:val="22"/>
                <w:lang w:eastAsia="en-US"/>
              </w:rPr>
              <w:t xml:space="preserve"> Engages students in authentic and meaningful scenarios that reflect the practice of science and engineering as experienced in the real world.</w:t>
            </w:r>
          </w:p>
          <w:p w14:paraId="4833A276" w14:textId="2B62DAE9" w:rsidR="00A25FE4" w:rsidRDefault="002875D9" w:rsidP="00381E32">
            <w:pPr>
              <w:pStyle w:val="ListParagraph"/>
              <w:numPr>
                <w:ilvl w:val="0"/>
                <w:numId w:val="37"/>
              </w:numPr>
              <w:spacing w:after="120" w:line="240" w:lineRule="auto"/>
              <w:rPr>
                <w:rFonts w:eastAsia="Arial" w:cs="Times New Roman"/>
              </w:rPr>
            </w:pPr>
            <w:r>
              <w:rPr>
                <w:rFonts w:eastAsia="Arial" w:cs="Times New Roman"/>
              </w:rPr>
              <w:t>Students experience phenomena or design problems as directly as possible (firsthand or through media representations).</w:t>
            </w:r>
          </w:p>
          <w:p w14:paraId="3F3B7D1B" w14:textId="0E851987" w:rsidR="002875D9"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t xml:space="preserve">Includes </w:t>
            </w:r>
            <w:proofErr w:type="gramStart"/>
            <w:r>
              <w:rPr>
                <w:rFonts w:eastAsia="Arial" w:cs="Times New Roman"/>
              </w:rPr>
              <w:t>suggestion</w:t>
            </w:r>
            <w:proofErr w:type="gramEnd"/>
            <w:r>
              <w:rPr>
                <w:rFonts w:eastAsia="Arial" w:cs="Times New Roman"/>
              </w:rPr>
              <w:t xml:space="preserve"> for how to connect instruction to the students’ home, neighborhood, community and/or culture as appropriate.</w:t>
            </w:r>
          </w:p>
          <w:p w14:paraId="36FCF997" w14:textId="2F978FF4" w:rsidR="00C04ABA"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t>Provides opportunities for students to connect their explanation of a phenomenon and/or their design solution to a problem—to questions from their own experience.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FFD579" w14:textId="7D1E35B8"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AD3E99" w14:textId="77777777" w:rsidR="00C04ABA" w:rsidRPr="002602C7" w:rsidRDefault="00C04ABA">
            <w:pPr>
              <w:rPr>
                <w:rFonts w:eastAsia="Arial" w:cs="Times New Roman"/>
                <w:color w:val="auto"/>
              </w:rPr>
            </w:pPr>
          </w:p>
        </w:tc>
      </w:tr>
      <w:tr w:rsidR="00C04ABA" w:rsidRPr="002602C7" w14:paraId="0CF9AAC6" w14:textId="77777777" w:rsidTr="007F088A">
        <w:trPr>
          <w:trHeight w:val="122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0532F" w14:textId="4AB5A301" w:rsidR="007E0092" w:rsidRPr="002602C7" w:rsidRDefault="007E0092" w:rsidP="007E0092">
            <w:pPr>
              <w:contextualSpacing/>
              <w:rPr>
                <w:rFonts w:eastAsia="Arial" w:cs="Times New Roman"/>
                <w:color w:val="auto"/>
                <w:szCs w:val="24"/>
                <w:lang w:eastAsia="en-US"/>
              </w:rPr>
            </w:pPr>
            <w:r w:rsidRPr="005348F9">
              <w:rPr>
                <w:rFonts w:eastAsia="Arial" w:cs="Times New Roman"/>
                <w:b/>
                <w:bCs/>
                <w:color w:val="auto"/>
                <w:szCs w:val="24"/>
                <w:lang w:eastAsia="en-US"/>
              </w:rPr>
              <w:t>Student Ideas:</w:t>
            </w:r>
            <w:r>
              <w:rPr>
                <w:rFonts w:eastAsia="Arial" w:cs="Times New Roman"/>
                <w:color w:val="auto"/>
                <w:szCs w:val="24"/>
                <w:lang w:eastAsia="en-US"/>
              </w:rPr>
              <w:t xml:space="preserve"> Provides opportunities for students to express, clarify, justify, interpret, and represent their ideas and respond to peer and teacher feedback orally and/or in written form as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4B1409BD" w14:textId="7A968FF9"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C6856E" w14:textId="77777777" w:rsidR="00C04ABA" w:rsidRPr="002602C7" w:rsidRDefault="00C04ABA">
            <w:pPr>
              <w:rPr>
                <w:rFonts w:eastAsia="Arial" w:cs="Times New Roman"/>
                <w:color w:val="auto"/>
              </w:rPr>
            </w:pPr>
          </w:p>
        </w:tc>
      </w:tr>
      <w:tr w:rsidR="00C04ABA" w:rsidRPr="002602C7" w14:paraId="01AE8D9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908656" w14:textId="77777777" w:rsidR="00C04ABA" w:rsidRDefault="005348F9" w:rsidP="005348F9">
            <w:pPr>
              <w:contextualSpacing/>
              <w:rPr>
                <w:rFonts w:eastAsia="Arial" w:cs="Times New Roman"/>
                <w:color w:val="auto"/>
                <w:szCs w:val="24"/>
                <w:lang w:eastAsia="en-US"/>
              </w:rPr>
            </w:pPr>
            <w:r w:rsidRPr="005348F9">
              <w:rPr>
                <w:rFonts w:eastAsia="Arial" w:cs="Times New Roman"/>
                <w:b/>
                <w:bCs/>
                <w:color w:val="auto"/>
                <w:szCs w:val="24"/>
                <w:lang w:eastAsia="en-US"/>
              </w:rPr>
              <w:lastRenderedPageBreak/>
              <w:t>Building Progressions:</w:t>
            </w:r>
            <w:r>
              <w:rPr>
                <w:rFonts w:eastAsia="Arial" w:cs="Times New Roman"/>
                <w:color w:val="auto"/>
                <w:szCs w:val="24"/>
                <w:lang w:eastAsia="en-US"/>
              </w:rPr>
              <w:t xml:space="preserve"> Identifies and builds on students’ prior learning </w:t>
            </w:r>
            <w:r w:rsidRPr="005348F9">
              <w:rPr>
                <w:rFonts w:eastAsia="Arial" w:cs="Times New Roman"/>
                <w:color w:val="auto"/>
                <w:szCs w:val="24"/>
                <w:u w:val="single"/>
                <w:lang w:eastAsia="en-US"/>
              </w:rPr>
              <w:t>in all three dimensions</w:t>
            </w:r>
            <w:r>
              <w:rPr>
                <w:rFonts w:eastAsia="Arial" w:cs="Times New Roman"/>
                <w:color w:val="auto"/>
                <w:szCs w:val="24"/>
                <w:lang w:eastAsia="en-US"/>
              </w:rPr>
              <w:t xml:space="preserve">, including providing the following support to teachers: </w:t>
            </w:r>
          </w:p>
          <w:p w14:paraId="18B35335" w14:textId="049509CF" w:rsid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Explicitly identifying prior student learning expected for all three </w:t>
            </w:r>
            <w:r w:rsidR="00567B7A">
              <w:rPr>
                <w:rFonts w:eastAsia="Arial" w:cs="Times New Roman"/>
                <w:szCs w:val="24"/>
              </w:rPr>
              <w:t>dimensions.</w:t>
            </w:r>
          </w:p>
          <w:p w14:paraId="6119314A" w14:textId="4E694A75" w:rsidR="005348F9" w:rsidRP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Clearly explaining how the prior learning will be built upon. </w:t>
            </w:r>
          </w:p>
        </w:tc>
        <w:tc>
          <w:tcPr>
            <w:tcW w:w="866" w:type="pct"/>
            <w:tcBorders>
              <w:top w:val="single" w:sz="4" w:space="0" w:color="417FD0"/>
              <w:left w:val="single" w:sz="4" w:space="0" w:color="417FD0"/>
              <w:bottom w:val="single" w:sz="4" w:space="0" w:color="417FD0"/>
              <w:right w:val="single" w:sz="4" w:space="0" w:color="417FD0"/>
            </w:tcBorders>
            <w:vAlign w:val="center"/>
          </w:tcPr>
          <w:p w14:paraId="1E84C90A" w14:textId="2B2D0E9E"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14059" w14:textId="77777777" w:rsidR="00C04ABA" w:rsidRPr="002602C7" w:rsidRDefault="00C04ABA">
            <w:pPr>
              <w:rPr>
                <w:rFonts w:eastAsia="Arial" w:cs="Times New Roman"/>
                <w:color w:val="auto"/>
              </w:rPr>
            </w:pPr>
          </w:p>
        </w:tc>
      </w:tr>
      <w:tr w:rsidR="00A056BA" w:rsidRPr="002602C7" w14:paraId="0D08EF6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121ABB" w14:textId="01376A12" w:rsidR="00A056BA" w:rsidRPr="00D74BB1" w:rsidRDefault="00A056BA" w:rsidP="00A056BA">
            <w:pPr>
              <w:contextualSpacing/>
              <w:rPr>
                <w:rFonts w:eastAsia="Arial" w:cs="Times New Roman"/>
                <w:color w:val="auto"/>
                <w:szCs w:val="24"/>
                <w:lang w:eastAsia="en-US"/>
              </w:rPr>
            </w:pPr>
            <w:r>
              <w:rPr>
                <w:rFonts w:eastAsia="Arial" w:cs="Times New Roman"/>
                <w:b/>
                <w:bCs/>
                <w:color w:val="auto"/>
                <w:szCs w:val="24"/>
                <w:lang w:eastAsia="en-US"/>
              </w:rPr>
              <w:t xml:space="preserve">Scientific Accuracy: </w:t>
            </w:r>
            <w:r>
              <w:rPr>
                <w:rFonts w:eastAsia="Arial" w:cs="Times New Roman"/>
                <w:color w:val="auto"/>
                <w:szCs w:val="24"/>
                <w:lang w:eastAsia="en-US"/>
              </w:rPr>
              <w:t xml:space="preserve">Uses scientifically accurate and grade-appropriate scientific information, phenomena, and representations to support students’ three-dimensional learning.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76986241" w14:textId="4D254DF8" w:rsidR="00A056BA" w:rsidRDefault="00A056BA" w:rsidP="00A056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FE4E26" w14:textId="77777777" w:rsidR="00A056BA" w:rsidRPr="002602C7" w:rsidRDefault="00A056BA" w:rsidP="00A056BA">
            <w:pPr>
              <w:rPr>
                <w:rFonts w:eastAsia="Arial" w:cs="Times New Roman"/>
                <w:color w:val="auto"/>
              </w:rPr>
            </w:pPr>
          </w:p>
        </w:tc>
      </w:tr>
      <w:tr w:rsidR="00C77F65" w:rsidRPr="002602C7" w14:paraId="142C6B1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48433B" w14:textId="30D2E01D" w:rsidR="00C77F65" w:rsidRPr="003D3B56" w:rsidRDefault="00C77F65" w:rsidP="00C77F65">
            <w:pPr>
              <w:contextualSpacing/>
              <w:rPr>
                <w:rFonts w:eastAsia="Arial" w:cs="Times New Roman"/>
                <w:color w:val="auto"/>
                <w:szCs w:val="24"/>
                <w:lang w:eastAsia="en-US"/>
              </w:rPr>
            </w:pPr>
            <w:r>
              <w:rPr>
                <w:rFonts w:eastAsia="Arial" w:cs="Times New Roman"/>
                <w:b/>
                <w:bCs/>
                <w:color w:val="auto"/>
                <w:szCs w:val="24"/>
                <w:lang w:eastAsia="en-US"/>
              </w:rPr>
              <w:t xml:space="preserve">Teacher support for unit coherence: </w:t>
            </w:r>
            <w:r w:rsidRPr="003D3B56">
              <w:rPr>
                <w:rFonts w:eastAsia="Arial" w:cs="Times New Roman"/>
                <w:color w:val="auto"/>
                <w:szCs w:val="24"/>
                <w:lang w:eastAsia="en-US"/>
              </w:rPr>
              <w:t xml:space="preserve">Supports teachers in facilitating coherent student learning experiences over time </w:t>
            </w:r>
            <w:r>
              <w:rPr>
                <w:rFonts w:eastAsia="Arial" w:cs="Times New Roman"/>
                <w:color w:val="auto"/>
                <w:szCs w:val="24"/>
                <w:lang w:eastAsia="en-US"/>
              </w:rPr>
              <w:t>b</w:t>
            </w:r>
            <w:r w:rsidRPr="003D3B56">
              <w:rPr>
                <w:rFonts w:eastAsia="Arial" w:cs="Times New Roman"/>
                <w:color w:val="auto"/>
                <w:szCs w:val="24"/>
                <w:lang w:eastAsia="en-US"/>
              </w:rPr>
              <w:t>y:</w:t>
            </w:r>
          </w:p>
          <w:p w14:paraId="4757DA6B" w14:textId="23A7627B" w:rsidR="00C77F65" w:rsidRPr="003D3B56" w:rsidRDefault="00C77F65" w:rsidP="00CE0EBF">
            <w:pPr>
              <w:pStyle w:val="ListParagraph"/>
              <w:numPr>
                <w:ilvl w:val="0"/>
                <w:numId w:val="40"/>
              </w:numPr>
              <w:spacing w:after="120" w:line="240" w:lineRule="auto"/>
              <w:rPr>
                <w:rFonts w:eastAsia="Arial" w:cs="Times New Roman"/>
                <w:szCs w:val="24"/>
              </w:rPr>
            </w:pPr>
            <w:r w:rsidRPr="003D3B56">
              <w:rPr>
                <w:rFonts w:eastAsia="Arial" w:cs="Times New Roman"/>
                <w:szCs w:val="24"/>
              </w:rPr>
              <w:t xml:space="preserve">Providing strategies for linking student engagement </w:t>
            </w:r>
            <w:r>
              <w:rPr>
                <w:rFonts w:eastAsia="Arial" w:cs="Times New Roman"/>
                <w:szCs w:val="24"/>
              </w:rPr>
              <w:t>a</w:t>
            </w:r>
            <w:r w:rsidRPr="003D3B56">
              <w:rPr>
                <w:rFonts w:eastAsia="Arial" w:cs="Times New Roman"/>
                <w:szCs w:val="24"/>
              </w:rPr>
              <w:t xml:space="preserve">cross lessons (e.g. cultivating new student questions at the end of a lesson in </w:t>
            </w:r>
            <w:r w:rsidR="00567B7A" w:rsidRPr="003D3B56">
              <w:rPr>
                <w:rFonts w:eastAsia="Arial" w:cs="Times New Roman"/>
                <w:szCs w:val="24"/>
              </w:rPr>
              <w:t>a way</w:t>
            </w:r>
            <w:r w:rsidRPr="003D3B56">
              <w:rPr>
                <w:rFonts w:eastAsia="Arial" w:cs="Times New Roman"/>
                <w:szCs w:val="24"/>
              </w:rPr>
              <w:t xml:space="preserve"> that leads to future lessons, helping students connect related problems and phenomena across lessons, etc.).</w:t>
            </w:r>
          </w:p>
          <w:p w14:paraId="5B03CBAA" w14:textId="08A6CF9F" w:rsidR="00C77F65" w:rsidRPr="003D3B56" w:rsidRDefault="00C77F65" w:rsidP="00CE0EBF">
            <w:pPr>
              <w:pStyle w:val="ListParagraph"/>
              <w:numPr>
                <w:ilvl w:val="0"/>
                <w:numId w:val="40"/>
              </w:numPr>
              <w:spacing w:after="120" w:line="240" w:lineRule="auto"/>
              <w:rPr>
                <w:rFonts w:eastAsia="Arial" w:cs="Times New Roman"/>
                <w:b/>
                <w:bCs/>
                <w:szCs w:val="24"/>
              </w:rPr>
            </w:pPr>
            <w:r w:rsidRPr="003D3B56">
              <w:rPr>
                <w:rFonts w:eastAsia="Arial" w:cs="Times New Roman"/>
                <w:szCs w:val="24"/>
              </w:rPr>
              <w:t>Providing strategies for ensuring student sense-making and/or problem-solving is linked to learning in all three dimensions.</w:t>
            </w:r>
            <w:r>
              <w:rPr>
                <w:rFonts w:eastAsia="Arial" w:cs="Times New Roman"/>
                <w:b/>
                <w:bCs/>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3BA923AE" w14:textId="2AE35902" w:rsidR="00C77F65" w:rsidRDefault="00C77F65" w:rsidP="00C77F65">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CAABC4" w14:textId="77777777" w:rsidR="00C77F65" w:rsidRPr="002602C7" w:rsidRDefault="00C77F65" w:rsidP="00C77F65">
            <w:pPr>
              <w:rPr>
                <w:rFonts w:eastAsia="Arial" w:cs="Times New Roman"/>
                <w:color w:val="auto"/>
              </w:rPr>
            </w:pPr>
          </w:p>
        </w:tc>
      </w:tr>
    </w:tbl>
    <w:p w14:paraId="552C8505" w14:textId="06AADA90" w:rsidR="00AB10A3" w:rsidRPr="002875D9" w:rsidRDefault="00AB10A3" w:rsidP="00AB10A3">
      <w:pPr>
        <w:pStyle w:val="Heading1"/>
        <w:spacing w:after="0"/>
      </w:pPr>
      <w:r w:rsidRPr="002875D9">
        <w:t xml:space="preserve">CATEGORY </w:t>
      </w:r>
      <w:r>
        <w:t>3</w:t>
      </w:r>
      <w:r w:rsidRPr="002875D9">
        <w:t xml:space="preserve">: </w:t>
      </w:r>
      <w:r>
        <w:t xml:space="preserve">Monitoring </w:t>
      </w:r>
      <w:r w:rsidR="00F243D5">
        <w:t>S</w:t>
      </w:r>
      <w:r>
        <w:t xml:space="preserve">tudent </w:t>
      </w:r>
      <w:r w:rsidR="00F243D5">
        <w:t>P</w:t>
      </w:r>
      <w:r>
        <w:t>rogress (</w:t>
      </w:r>
      <w:r w:rsidR="00F243D5">
        <w:t>L</w:t>
      </w:r>
      <w:r>
        <w:t xml:space="preserve">essons and </w:t>
      </w:r>
      <w:r w:rsidR="00F243D5">
        <w:t>U</w:t>
      </w:r>
      <w:r>
        <w:t>nits)</w:t>
      </w:r>
    </w:p>
    <w:p w14:paraId="27F806C1" w14:textId="389B9465" w:rsidR="00AB10A3" w:rsidRPr="00421B69" w:rsidRDefault="00AB10A3" w:rsidP="00AB10A3">
      <w:pPr>
        <w:spacing w:line="240" w:lineRule="auto"/>
        <w:rPr>
          <w:highlight w:val="yellow"/>
        </w:rPr>
      </w:pPr>
      <w:r w:rsidRPr="00012D4F">
        <w:t xml:space="preserve">Lessons and units </w:t>
      </w:r>
      <w:r>
        <w:t>support monitoring student progress in all three dimensions</w:t>
      </w:r>
      <w:r w:rsidR="00220FE2">
        <w:t xml:space="preserve"> as students make sense of phenomena and/or design solutions to problems. </w:t>
      </w:r>
    </w:p>
    <w:tbl>
      <w:tblPr>
        <w:tblStyle w:val="ProposalTable"/>
        <w:tblW w:w="5000" w:type="pct"/>
        <w:tblLook w:val="04A0" w:firstRow="1" w:lastRow="0" w:firstColumn="1" w:lastColumn="0" w:noHBand="0" w:noVBand="1"/>
      </w:tblPr>
      <w:tblGrid>
        <w:gridCol w:w="6502"/>
        <w:gridCol w:w="2492"/>
        <w:gridCol w:w="5396"/>
      </w:tblGrid>
      <w:tr w:rsidR="00220FE2" w:rsidRPr="002602C7" w14:paraId="089C3CF4"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FC85B2" w14:textId="77777777" w:rsidR="00220FE2" w:rsidRPr="002602C7" w:rsidRDefault="00220FE2">
            <w:pPr>
              <w:jc w:val="center"/>
              <w:rPr>
                <w:rFonts w:eastAsia="Arial" w:cs="Times New Roman"/>
                <w:color w:val="3B3B3B"/>
              </w:rPr>
            </w:pPr>
            <w:r>
              <w:rPr>
                <w:rFonts w:eastAsia="Arial" w:cs="Times New Roman"/>
                <w:color w:val="auto"/>
                <w:szCs w:val="22"/>
                <w:lang w:eastAsia="en-US"/>
              </w:rPr>
              <w:lastRenderedPageBreak/>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A1E60B" w14:textId="77777777" w:rsidR="00220FE2" w:rsidRPr="002602C7" w:rsidRDefault="00220FE2">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602E873" w14:textId="77777777" w:rsidR="00220FE2" w:rsidRPr="002602C7" w:rsidRDefault="00220FE2">
            <w:pPr>
              <w:jc w:val="center"/>
              <w:rPr>
                <w:rFonts w:eastAsia="Arial" w:cs="Times New Roman"/>
                <w:color w:val="3B3B3B"/>
              </w:rPr>
            </w:pPr>
            <w:r>
              <w:rPr>
                <w:rFonts w:eastAsia="Arial" w:cs="Times New Roman"/>
                <w:color w:val="3B3B3B"/>
              </w:rPr>
              <w:t>Justification or Comments</w:t>
            </w:r>
          </w:p>
        </w:tc>
      </w:tr>
      <w:tr w:rsidR="00220FE2" w:rsidRPr="002602C7" w14:paraId="1C95F244" w14:textId="77777777" w:rsidTr="001B557E">
        <w:trPr>
          <w:trHeight w:val="1277"/>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7B61AE" w14:textId="79DB3C04" w:rsidR="00220FE2" w:rsidRPr="00803D20" w:rsidRDefault="00803D20" w:rsidP="00803D20">
            <w:pPr>
              <w:contextualSpacing/>
              <w:rPr>
                <w:rFonts w:eastAsia="Arial" w:cs="Times New Roman"/>
                <w:color w:val="auto"/>
                <w:szCs w:val="22"/>
                <w:lang w:eastAsia="en-US"/>
              </w:rPr>
            </w:pPr>
            <w:r>
              <w:rPr>
                <w:rFonts w:eastAsia="Arial" w:cs="Times New Roman"/>
                <w:b/>
                <w:bCs/>
                <w:color w:val="auto"/>
                <w:szCs w:val="22"/>
                <w:lang w:eastAsia="en-US"/>
              </w:rPr>
              <w:t xml:space="preserve">Monitoring student performances: </w:t>
            </w:r>
            <w:r w:rsidRPr="00803D20">
              <w:rPr>
                <w:rFonts w:eastAsia="Arial" w:cs="Times New Roman"/>
                <w:color w:val="auto"/>
                <w:szCs w:val="22"/>
                <w:lang w:eastAsia="en-US"/>
              </w:rPr>
              <w:t xml:space="preserve">Elicits direct, observable evidence of three-dimensional learning; students are using practices with core ideas and crosscutting concepts to make sense of phenomena and/or to design solutions. </w:t>
            </w:r>
          </w:p>
        </w:tc>
        <w:tc>
          <w:tcPr>
            <w:tcW w:w="866" w:type="pct"/>
            <w:tcBorders>
              <w:top w:val="single" w:sz="4" w:space="0" w:color="417FD0"/>
              <w:left w:val="single" w:sz="4" w:space="0" w:color="417FD0"/>
              <w:bottom w:val="single" w:sz="4" w:space="0" w:color="417FD0"/>
              <w:right w:val="single" w:sz="4" w:space="0" w:color="417FD0"/>
            </w:tcBorders>
            <w:vAlign w:val="center"/>
          </w:tcPr>
          <w:p w14:paraId="0A5F1EF7" w14:textId="77777777" w:rsidR="00220FE2" w:rsidRPr="002602C7" w:rsidRDefault="00220FE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39988" w14:textId="77777777" w:rsidR="00220FE2" w:rsidRPr="002602C7" w:rsidRDefault="00220FE2">
            <w:pPr>
              <w:rPr>
                <w:rFonts w:eastAsia="Arial" w:cs="Times New Roman"/>
                <w:color w:val="auto"/>
              </w:rPr>
            </w:pPr>
          </w:p>
        </w:tc>
      </w:tr>
      <w:tr w:rsidR="00220FE2" w:rsidRPr="002602C7" w14:paraId="1156ECDD" w14:textId="77777777" w:rsidTr="001B557E">
        <w:trPr>
          <w:trHeight w:val="99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7BD7EB" w14:textId="5F24E1D3" w:rsidR="00220FE2" w:rsidRPr="002602C7" w:rsidRDefault="001B557E" w:rsidP="001B557E">
            <w:pPr>
              <w:spacing w:after="0"/>
              <w:contextualSpacing/>
              <w:rPr>
                <w:rFonts w:eastAsia="Arial" w:cs="Times New Roman"/>
                <w:color w:val="auto"/>
                <w:szCs w:val="24"/>
                <w:lang w:eastAsia="en-US"/>
              </w:rPr>
            </w:pPr>
            <w:r>
              <w:rPr>
                <w:rFonts w:eastAsia="Arial" w:cs="Times New Roman"/>
                <w:b/>
                <w:bCs/>
                <w:color w:val="auto"/>
                <w:szCs w:val="24"/>
                <w:lang w:eastAsia="en-US"/>
              </w:rPr>
              <w:t xml:space="preserve">Formative: </w:t>
            </w:r>
            <w:r w:rsidRPr="001B557E">
              <w:rPr>
                <w:rFonts w:eastAsia="Arial" w:cs="Times New Roman"/>
                <w:color w:val="auto"/>
                <w:szCs w:val="24"/>
                <w:lang w:eastAsia="en-US"/>
              </w:rPr>
              <w:t xml:space="preserve">Embeds formative assessment processes throughout that evaluate student learning to inform instruction. </w:t>
            </w:r>
            <w:r w:rsidR="00220FE2" w:rsidRPr="001B557E">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0D173B93" w14:textId="0DE8E827"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52AC7" w14:textId="77777777" w:rsidR="00220FE2" w:rsidRPr="002602C7" w:rsidRDefault="00220FE2">
            <w:pPr>
              <w:rPr>
                <w:rFonts w:eastAsia="Arial" w:cs="Times New Roman"/>
                <w:color w:val="auto"/>
              </w:rPr>
            </w:pPr>
          </w:p>
        </w:tc>
      </w:tr>
      <w:tr w:rsidR="00220FE2" w:rsidRPr="002602C7" w14:paraId="221526F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DF1ED1" w14:textId="7F77E616" w:rsidR="00220FE2" w:rsidRPr="00B53658" w:rsidRDefault="00E7629B" w:rsidP="00B53658">
            <w:pPr>
              <w:contextualSpacing/>
              <w:rPr>
                <w:rFonts w:eastAsia="Arial" w:cs="Times New Roman"/>
                <w:color w:val="auto"/>
                <w:szCs w:val="24"/>
                <w:lang w:eastAsia="en-US"/>
              </w:rPr>
            </w:pPr>
            <w:r>
              <w:rPr>
                <w:rFonts w:eastAsia="Arial" w:cs="Times New Roman"/>
                <w:b/>
                <w:bCs/>
                <w:color w:val="auto"/>
                <w:szCs w:val="24"/>
                <w:lang w:eastAsia="en-US"/>
              </w:rPr>
              <w:t>Scoring guidance</w:t>
            </w:r>
            <w:proofErr w:type="gramStart"/>
            <w:r>
              <w:rPr>
                <w:rFonts w:eastAsia="Arial" w:cs="Times New Roman"/>
                <w:b/>
                <w:bCs/>
                <w:color w:val="auto"/>
                <w:szCs w:val="24"/>
                <w:lang w:eastAsia="en-US"/>
              </w:rPr>
              <w:t xml:space="preserve">: </w:t>
            </w:r>
            <w:r w:rsidR="00220FE2">
              <w:rPr>
                <w:rFonts w:eastAsia="Arial" w:cs="Times New Roman"/>
                <w:color w:val="auto"/>
                <w:szCs w:val="24"/>
                <w:lang w:eastAsia="en-US"/>
              </w:rPr>
              <w:t xml:space="preserve"> </w:t>
            </w:r>
            <w:r>
              <w:rPr>
                <w:rFonts w:eastAsia="Arial" w:cs="Times New Roman"/>
                <w:color w:val="auto"/>
                <w:szCs w:val="24"/>
                <w:lang w:eastAsia="en-US"/>
              </w:rPr>
              <w:t>Includes</w:t>
            </w:r>
            <w:proofErr w:type="gramEnd"/>
            <w:r>
              <w:rPr>
                <w:rFonts w:eastAsia="Arial" w:cs="Times New Roman"/>
                <w:color w:val="auto"/>
                <w:szCs w:val="24"/>
                <w:lang w:eastAsia="en-US"/>
              </w:rPr>
              <w:t xml:space="preserve"> aligned rubrics and scoring guidelines that provide guidance for interpreting student performance along the three dimensions to support teachers in (a) planning instruction and (b) providing ongoing feedback to students. </w:t>
            </w:r>
            <w:r w:rsidR="00220FE2">
              <w:rPr>
                <w:rFonts w:eastAsia="Arial" w:cs="Times New Roman"/>
                <w:color w:val="auto"/>
                <w:szCs w:val="24"/>
                <w:lang w:eastAsia="en-US"/>
              </w:rPr>
              <w:t xml:space="preserve"> </w:t>
            </w:r>
            <w:r w:rsidR="00220FE2" w:rsidRPr="00B53658">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6AE192F" w14:textId="1625BC20"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08F112" w14:textId="77777777" w:rsidR="00220FE2" w:rsidRPr="002602C7" w:rsidRDefault="00220FE2">
            <w:pPr>
              <w:rPr>
                <w:rFonts w:eastAsia="Arial" w:cs="Times New Roman"/>
                <w:color w:val="auto"/>
              </w:rPr>
            </w:pPr>
          </w:p>
        </w:tc>
      </w:tr>
      <w:tr w:rsidR="00220FE2" w:rsidRPr="002602C7" w14:paraId="151C53C1" w14:textId="77777777" w:rsidTr="00B53658">
        <w:trPr>
          <w:trHeight w:val="10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83B881" w14:textId="358788EC" w:rsidR="00220FE2" w:rsidRPr="00D74BB1" w:rsidRDefault="00B53658">
            <w:pPr>
              <w:contextualSpacing/>
              <w:rPr>
                <w:rFonts w:eastAsia="Arial" w:cs="Times New Roman"/>
                <w:color w:val="auto"/>
                <w:szCs w:val="24"/>
                <w:lang w:eastAsia="en-US"/>
              </w:rPr>
            </w:pPr>
            <w:r w:rsidRPr="00F172BA">
              <w:rPr>
                <w:rFonts w:eastAsia="Arial" w:cs="Times New Roman"/>
                <w:b/>
                <w:bCs/>
                <w:color w:val="auto"/>
                <w:szCs w:val="24"/>
                <w:lang w:eastAsia="en-US"/>
              </w:rPr>
              <w:t>Unbiased tasks/items</w:t>
            </w:r>
            <w:r w:rsidR="00220FE2" w:rsidRPr="00F172BA">
              <w:rPr>
                <w:rFonts w:eastAsia="Arial" w:cs="Times New Roman"/>
                <w:b/>
                <w:bCs/>
                <w:color w:val="auto"/>
                <w:szCs w:val="24"/>
                <w:lang w:eastAsia="en-US"/>
              </w:rPr>
              <w:t xml:space="preserve">: </w:t>
            </w:r>
            <w:r w:rsidRPr="00F172BA">
              <w:rPr>
                <w:rFonts w:eastAsia="Arial" w:cs="Times New Roman"/>
                <w:color w:val="auto"/>
                <w:szCs w:val="24"/>
                <w:lang w:eastAsia="en-US"/>
              </w:rPr>
              <w:t>Assesses student proficiency using methods, vocabulary, representations, and examples that are accessible and unbiased for all students.</w:t>
            </w:r>
            <w:r>
              <w:rPr>
                <w:rFonts w:eastAsia="Arial" w:cs="Times New Roman"/>
                <w:color w:val="auto"/>
                <w:szCs w:val="24"/>
                <w:lang w:eastAsia="en-US"/>
              </w:rPr>
              <w:t xml:space="preserve"> </w:t>
            </w:r>
            <w:r w:rsidR="00220FE2">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7849F53E" w14:textId="51FDF17A"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523732" w14:textId="77777777" w:rsidR="00220FE2" w:rsidRPr="002602C7" w:rsidRDefault="00220FE2">
            <w:pPr>
              <w:rPr>
                <w:rFonts w:eastAsia="Arial" w:cs="Times New Roman"/>
                <w:color w:val="auto"/>
              </w:rPr>
            </w:pPr>
          </w:p>
        </w:tc>
      </w:tr>
      <w:tr w:rsidR="00220FE2" w:rsidRPr="002602C7" w14:paraId="4E2D97BD" w14:textId="77777777" w:rsidTr="000A41B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C4C312" w14:textId="61DF2FEF" w:rsidR="00220FE2" w:rsidRPr="000A41BB" w:rsidRDefault="000A41BB" w:rsidP="000A41BB">
            <w:pPr>
              <w:contextualSpacing/>
              <w:rPr>
                <w:rFonts w:eastAsia="Arial" w:cs="Times New Roman"/>
                <w:color w:val="auto"/>
                <w:szCs w:val="24"/>
                <w:lang w:eastAsia="en-US"/>
              </w:rPr>
            </w:pPr>
            <w:r>
              <w:rPr>
                <w:rFonts w:eastAsia="Arial" w:cs="Times New Roman"/>
                <w:b/>
                <w:bCs/>
                <w:color w:val="auto"/>
                <w:szCs w:val="24"/>
                <w:lang w:eastAsia="en-US"/>
              </w:rPr>
              <w:t>Coherent assessment system</w:t>
            </w:r>
            <w:r w:rsidR="00220FE2">
              <w:rPr>
                <w:rFonts w:eastAsia="Arial" w:cs="Times New Roman"/>
                <w:color w:val="auto"/>
                <w:szCs w:val="24"/>
                <w:lang w:eastAsia="en-US"/>
              </w:rPr>
              <w:t>:</w:t>
            </w:r>
            <w:r>
              <w:rPr>
                <w:rFonts w:eastAsia="Arial" w:cs="Times New Roman"/>
                <w:color w:val="auto"/>
                <w:szCs w:val="24"/>
                <w:lang w:eastAsia="en-US"/>
              </w:rPr>
              <w:t xml:space="preserve"> Includes pre-, formative, summative, and self-assessment measures that assess three-dimensional learning. </w:t>
            </w:r>
            <w:r w:rsidR="00220FE2" w:rsidRPr="000A41BB">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237C900A" w14:textId="1199BD40"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E84E7" w14:textId="77777777" w:rsidR="00220FE2" w:rsidRPr="002602C7" w:rsidRDefault="00220FE2">
            <w:pPr>
              <w:rPr>
                <w:rFonts w:eastAsia="Arial" w:cs="Times New Roman"/>
                <w:color w:val="auto"/>
              </w:rPr>
            </w:pPr>
          </w:p>
        </w:tc>
      </w:tr>
    </w:tbl>
    <w:p w14:paraId="7C0B9AD3" w14:textId="6BCCBDB0" w:rsidR="00713EA5" w:rsidRPr="002875D9" w:rsidRDefault="00713EA5" w:rsidP="005D5320">
      <w:pPr>
        <w:pStyle w:val="Heading1"/>
      </w:pPr>
      <w:r>
        <w:t>Scoring for Best Practices</w:t>
      </w:r>
    </w:p>
    <w:tbl>
      <w:tblPr>
        <w:tblStyle w:val="ProposalTable"/>
        <w:tblW w:w="5000" w:type="pct"/>
        <w:tblLook w:val="04A0" w:firstRow="1" w:lastRow="0" w:firstColumn="1" w:lastColumn="0" w:noHBand="0" w:noVBand="1"/>
      </w:tblPr>
      <w:tblGrid>
        <w:gridCol w:w="3178"/>
        <w:gridCol w:w="3603"/>
        <w:gridCol w:w="4570"/>
        <w:gridCol w:w="3039"/>
      </w:tblGrid>
      <w:tr w:rsidR="00C04ABA" w:rsidRPr="00607716" w14:paraId="5E56670E"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ECEAF57" w14:textId="77777777" w:rsidR="00C04ABA" w:rsidRPr="00607716" w:rsidRDefault="00C04ABA">
            <w:pPr>
              <w:jc w:val="center"/>
              <w:rPr>
                <w:rFonts w:eastAsia="Arial" w:cs="Times New Roman"/>
                <w:color w:val="3B3B3B"/>
              </w:rPr>
            </w:pPr>
            <w:r w:rsidRPr="00607716">
              <w:rPr>
                <w:rFonts w:eastAsia="Arial" w:cs="Times New Roman"/>
                <w:color w:val="3B3B3B"/>
              </w:rPr>
              <w:t>0 Points</w:t>
            </w:r>
          </w:p>
          <w:p w14:paraId="4A295FBE" w14:textId="77777777" w:rsidR="00C04ABA" w:rsidRPr="00607716" w:rsidRDefault="00C04ABA">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04ACC46" w14:textId="77777777" w:rsidR="00C04ABA" w:rsidRPr="00607716" w:rsidRDefault="00C04ABA">
            <w:pPr>
              <w:jc w:val="center"/>
              <w:rPr>
                <w:rFonts w:eastAsia="Arial" w:cs="Times New Roman"/>
                <w:color w:val="3B3B3B"/>
              </w:rPr>
            </w:pPr>
            <w:r w:rsidRPr="00607716">
              <w:rPr>
                <w:rFonts w:eastAsia="Arial" w:cs="Times New Roman"/>
                <w:color w:val="3B3B3B"/>
              </w:rPr>
              <w:t>1 Point</w:t>
            </w:r>
          </w:p>
          <w:p w14:paraId="408B6183" w14:textId="77777777" w:rsidR="00C04ABA" w:rsidRPr="00607716" w:rsidRDefault="00C04ABA">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28AE64" w14:textId="77777777" w:rsidR="00C04ABA" w:rsidRPr="00607716" w:rsidRDefault="00C04ABA">
            <w:pPr>
              <w:jc w:val="center"/>
              <w:rPr>
                <w:rFonts w:eastAsia="Arial" w:cs="Times New Roman"/>
                <w:color w:val="3B3B3B"/>
              </w:rPr>
            </w:pPr>
            <w:r w:rsidRPr="00607716">
              <w:rPr>
                <w:rFonts w:eastAsia="Arial" w:cs="Times New Roman"/>
                <w:color w:val="3B3B3B"/>
              </w:rPr>
              <w:t>2 Points</w:t>
            </w:r>
          </w:p>
          <w:p w14:paraId="39B6F6F7" w14:textId="77777777" w:rsidR="00C04ABA" w:rsidRPr="00607716" w:rsidRDefault="00C04ABA">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3B2D23E5" w14:textId="77777777" w:rsidR="00C04ABA" w:rsidRPr="00607716" w:rsidRDefault="00C04ABA">
            <w:pPr>
              <w:jc w:val="center"/>
              <w:rPr>
                <w:rFonts w:eastAsia="Arial" w:cs="Times New Roman"/>
                <w:color w:val="3B3B3B"/>
              </w:rPr>
            </w:pPr>
            <w:r w:rsidRPr="00607716">
              <w:rPr>
                <w:rFonts w:eastAsia="Arial" w:cs="Times New Roman"/>
                <w:color w:val="3B3B3B"/>
              </w:rPr>
              <w:t>NA</w:t>
            </w:r>
          </w:p>
          <w:p w14:paraId="4DC6CA94" w14:textId="77777777" w:rsidR="00C04ABA" w:rsidRPr="00607716" w:rsidRDefault="00C04ABA">
            <w:pPr>
              <w:jc w:val="center"/>
              <w:rPr>
                <w:rFonts w:eastAsia="Arial" w:cs="Times New Roman"/>
                <w:color w:val="3B3B3B"/>
              </w:rPr>
            </w:pPr>
            <w:r w:rsidRPr="00607716">
              <w:rPr>
                <w:rFonts w:eastAsia="Arial" w:cs="Times New Roman"/>
                <w:color w:val="3B3B3B"/>
              </w:rPr>
              <w:t>Not Applicable</w:t>
            </w:r>
          </w:p>
        </w:tc>
      </w:tr>
      <w:tr w:rsidR="00C04ABA" w:rsidRPr="00607716" w14:paraId="2DAEAAAF"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3BC7561" w14:textId="77777777" w:rsidR="00C04ABA" w:rsidRPr="00607716"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proofErr w:type="gramStart"/>
            <w:r w:rsidRPr="00607716">
              <w:rPr>
                <w:rFonts w:eastAsia="Arial" w:cs="Times New Roman"/>
                <w:color w:val="auto"/>
                <w:szCs w:val="24"/>
              </w:rPr>
              <w:t>the teaching</w:t>
            </w:r>
            <w:proofErr w:type="gramEnd"/>
            <w:r w:rsidRPr="00607716">
              <w:rPr>
                <w:rFonts w:eastAsia="Arial" w:cs="Times New Roman"/>
                <w:color w:val="auto"/>
                <w:szCs w:val="24"/>
              </w:rPr>
              <w:t xml:space="preserve"> practice.</w:t>
            </w:r>
          </w:p>
        </w:tc>
        <w:tc>
          <w:tcPr>
            <w:tcW w:w="1252" w:type="pct"/>
            <w:tcBorders>
              <w:top w:val="single" w:sz="4" w:space="0" w:color="417FD0"/>
              <w:left w:val="single" w:sz="4" w:space="0" w:color="417FD0"/>
              <w:bottom w:val="single" w:sz="4" w:space="0" w:color="417FD0"/>
              <w:right w:val="single" w:sz="4" w:space="0" w:color="417FD0"/>
            </w:tcBorders>
          </w:tcPr>
          <w:p w14:paraId="5FEFD64A" w14:textId="77777777" w:rsidR="00C04ABA" w:rsidRPr="00607716" w:rsidRDefault="00C04ABA">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EFCBCBD" w14:textId="06186034" w:rsidR="00C04ABA" w:rsidRPr="00607716" w:rsidRDefault="00C04ABA">
            <w:pPr>
              <w:spacing w:after="0"/>
              <w:rPr>
                <w:rFonts w:eastAsia="Arial" w:cs="Times New Roman"/>
                <w:color w:val="auto"/>
                <w:szCs w:val="24"/>
              </w:rPr>
            </w:pPr>
            <w:r w:rsidRPr="00607716">
              <w:rPr>
                <w:rFonts w:eastAsia="Arial" w:cs="Times New Roman"/>
                <w:color w:val="auto"/>
                <w:szCs w:val="24"/>
              </w:rPr>
              <w:t xml:space="preserve">Materials regularly embed </w:t>
            </w:r>
            <w:proofErr w:type="gramStart"/>
            <w:r w:rsidRPr="00607716">
              <w:rPr>
                <w:rFonts w:eastAsia="Arial" w:cs="Times New Roman"/>
                <w:color w:val="auto"/>
                <w:szCs w:val="24"/>
              </w:rPr>
              <w:t>supports</w:t>
            </w:r>
            <w:proofErr w:type="gramEnd"/>
            <w:r w:rsidRPr="00607716">
              <w:rPr>
                <w:rFonts w:eastAsia="Arial" w:cs="Times New Roman"/>
                <w:color w:val="auto"/>
                <w:szCs w:val="24"/>
              </w:rPr>
              <w:t xml:space="preserve"> for teachers to implement best practices</w:t>
            </w:r>
            <w:r w:rsidR="006F0049">
              <w:rPr>
                <w:rFonts w:eastAsia="Arial" w:cs="Times New Roman"/>
                <w:color w:val="auto"/>
                <w:szCs w:val="24"/>
              </w:rPr>
              <w:t>.</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0E148B3" w14:textId="77777777" w:rsidR="00C04ABA" w:rsidRPr="00607716" w:rsidRDefault="00C04ABA">
            <w:pPr>
              <w:rPr>
                <w:rFonts w:eastAsia="Arial" w:cs="Times New Roman"/>
                <w:color w:val="auto"/>
              </w:rPr>
            </w:pPr>
          </w:p>
        </w:tc>
      </w:tr>
    </w:tbl>
    <w:p w14:paraId="20D6C322" w14:textId="058ED178"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w:t>
      </w:r>
      <w:r>
        <w:rPr>
          <w:rFonts w:eastAsia="Arial" w:cs="Times New Roman"/>
          <w:bCs/>
          <w:color w:val="2B63AC"/>
          <w:sz w:val="28"/>
          <w:szCs w:val="24"/>
        </w:rPr>
        <w:t>to Best Practice</w:t>
      </w:r>
      <w:r w:rsidR="006F0049">
        <w:rPr>
          <w:rFonts w:eastAsia="Arial" w:cs="Times New Roman"/>
          <w:bCs/>
          <w:color w:val="2B63AC"/>
          <w:sz w:val="28"/>
          <w:szCs w:val="24"/>
        </w:rPr>
        <w:t>s</w:t>
      </w:r>
    </w:p>
    <w:tbl>
      <w:tblPr>
        <w:tblStyle w:val="ProposalTable"/>
        <w:tblW w:w="5000" w:type="pct"/>
        <w:tblLook w:val="04A0" w:firstRow="1" w:lastRow="0" w:firstColumn="1" w:lastColumn="0" w:noHBand="0" w:noVBand="1"/>
      </w:tblPr>
      <w:tblGrid>
        <w:gridCol w:w="6502"/>
        <w:gridCol w:w="2492"/>
        <w:gridCol w:w="5396"/>
      </w:tblGrid>
      <w:tr w:rsidR="00C04ABA" w:rsidRPr="002602C7" w14:paraId="6088EA33"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8B4BC" w14:textId="42CC5B58" w:rsidR="00C04ABA" w:rsidRPr="002602C7" w:rsidRDefault="00C04ABA">
            <w:pPr>
              <w:jc w:val="center"/>
              <w:rPr>
                <w:rFonts w:eastAsia="Arial" w:cs="Times New Roman"/>
                <w:color w:val="3B3B3B"/>
              </w:rPr>
            </w:pPr>
            <w:r>
              <w:rPr>
                <w:rFonts w:eastAsia="Arial" w:cs="Times New Roman"/>
                <w:color w:val="3B3B3B"/>
              </w:rPr>
              <w:t>Best Practices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0A71C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ABBC533"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288A455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8D9AF6" w14:textId="2ECEA1FF" w:rsidR="00C04ABA" w:rsidRPr="002602C7" w:rsidRDefault="00C04ABA" w:rsidP="00CE0EBF">
            <w:pPr>
              <w:numPr>
                <w:ilvl w:val="0"/>
                <w:numId w:val="41"/>
              </w:numPr>
              <w:ind w:left="397"/>
              <w:contextualSpacing/>
              <w:rPr>
                <w:rFonts w:eastAsia="Arial" w:cs="Times New Roman"/>
                <w:color w:val="auto"/>
                <w:szCs w:val="22"/>
                <w:lang w:eastAsia="en-US"/>
              </w:rPr>
            </w:pPr>
            <w:r>
              <w:rPr>
                <w:szCs w:val="24"/>
              </w:rPr>
              <w:t xml:space="preserve">Materials contain clear statements and explanations of </w:t>
            </w:r>
            <w:r w:rsidR="00DB4749">
              <w:rPr>
                <w:szCs w:val="24"/>
              </w:rPr>
              <w:t xml:space="preserve">science and engineering practices (SEPs), </w:t>
            </w:r>
            <w:r w:rsidR="00267AA0">
              <w:rPr>
                <w:szCs w:val="24"/>
              </w:rPr>
              <w:t>disciplinary core ideas (</w:t>
            </w:r>
            <w:r w:rsidR="00DB4749">
              <w:rPr>
                <w:szCs w:val="24"/>
              </w:rPr>
              <w:t>DCIs</w:t>
            </w:r>
            <w:r w:rsidR="00267AA0">
              <w:rPr>
                <w:szCs w:val="24"/>
              </w:rPr>
              <w:t>),</w:t>
            </w:r>
            <w:r w:rsidR="00DB4749">
              <w:rPr>
                <w:szCs w:val="24"/>
              </w:rPr>
              <w:t xml:space="preserve"> and </w:t>
            </w:r>
            <w:r w:rsidR="00267AA0">
              <w:rPr>
                <w:szCs w:val="24"/>
              </w:rPr>
              <w:t>crosscutting concepts (</w:t>
            </w:r>
            <w:r w:rsidR="00DB4749">
              <w:rPr>
                <w:szCs w:val="24"/>
              </w:rPr>
              <w:t>CCCs</w:t>
            </w:r>
            <w:r w:rsidR="00267AA0">
              <w:rPr>
                <w:szCs w:val="24"/>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67ED9E8" w14:textId="340D83A3"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A93F0" w14:textId="77777777" w:rsidR="00C04ABA" w:rsidRPr="002602C7" w:rsidRDefault="00C04ABA">
            <w:pPr>
              <w:rPr>
                <w:rFonts w:eastAsia="Arial" w:cs="Times New Roman"/>
                <w:color w:val="auto"/>
              </w:rPr>
            </w:pPr>
          </w:p>
        </w:tc>
      </w:tr>
      <w:tr w:rsidR="00C04ABA" w:rsidRPr="002602C7" w14:paraId="2138ED4D"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93DF45" w14:textId="17F1D70F" w:rsidR="00C04ABA" w:rsidRDefault="00217F49" w:rsidP="00CE0EBF">
            <w:pPr>
              <w:numPr>
                <w:ilvl w:val="0"/>
                <w:numId w:val="41"/>
              </w:numPr>
              <w:ind w:left="397"/>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2E935C7" w14:textId="75D97FEC"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C0F9B8" w14:textId="77777777" w:rsidR="00C04ABA" w:rsidRPr="002602C7" w:rsidRDefault="00C04ABA">
            <w:pPr>
              <w:rPr>
                <w:rFonts w:eastAsia="Arial" w:cs="Times New Roman"/>
                <w:color w:val="auto"/>
              </w:rPr>
            </w:pPr>
          </w:p>
        </w:tc>
      </w:tr>
      <w:tr w:rsidR="00C04ABA" w:rsidRPr="002602C7" w14:paraId="3EF3558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A0CA64"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981042B" w14:textId="7429777A"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89B50B" w14:textId="77777777" w:rsidR="00C04ABA" w:rsidRPr="002602C7" w:rsidRDefault="00C04ABA">
            <w:pPr>
              <w:rPr>
                <w:rFonts w:eastAsia="Arial" w:cs="Times New Roman"/>
                <w:color w:val="auto"/>
              </w:rPr>
            </w:pPr>
          </w:p>
        </w:tc>
      </w:tr>
      <w:tr w:rsidR="00C04ABA" w:rsidRPr="002602C7" w14:paraId="2276D975"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47FCC"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77C97" w14:textId="7371E9F6"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391A3" w14:textId="77777777" w:rsidR="00C04ABA" w:rsidRPr="002602C7" w:rsidRDefault="00C04ABA">
            <w:pPr>
              <w:rPr>
                <w:rFonts w:eastAsia="Arial" w:cs="Times New Roman"/>
                <w:color w:val="auto"/>
              </w:rPr>
            </w:pPr>
          </w:p>
        </w:tc>
      </w:tr>
    </w:tbl>
    <w:p w14:paraId="2A776F70" w14:textId="3BAE73D1" w:rsidR="005D5320" w:rsidRPr="002875D9" w:rsidRDefault="005D5320" w:rsidP="005D5320">
      <w:pPr>
        <w:pStyle w:val="Heading1"/>
      </w:pPr>
      <w:r>
        <w:t>Scoring for Multi-Tiered Systems of Support</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5A9D4F71"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578AB4A"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61500FF2"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7809D7D"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26B7CC"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746602D2"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88719EB"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1FA07F0"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300F6B8A"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18314E7"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FFD98BC" w14:textId="77777777" w:rsidR="00C04ABA" w:rsidRPr="00CA7A5F" w:rsidRDefault="00C04ABA">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1ED959B6" w14:textId="431AC09B" w:rsidR="00C04ABA" w:rsidRPr="00CA7A5F" w:rsidRDefault="00C04ABA">
            <w:pPr>
              <w:rPr>
                <w:rFonts w:eastAsia="Arial" w:cs="Times New Roman"/>
                <w:color w:val="auto"/>
              </w:rPr>
            </w:pPr>
            <w:r w:rsidRPr="00CA7A5F">
              <w:rPr>
                <w:rFonts w:eastAsia="Arial" w:cs="Times New Roman"/>
                <w:color w:val="auto"/>
                <w:szCs w:val="24"/>
              </w:rPr>
              <w:t xml:space="preserve">The feature is included and partially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588" w:type="pct"/>
            <w:tcBorders>
              <w:top w:val="single" w:sz="4" w:space="0" w:color="417FD0"/>
              <w:left w:val="single" w:sz="4" w:space="0" w:color="417FD0"/>
              <w:bottom w:val="single" w:sz="4" w:space="0" w:color="417FD0"/>
              <w:right w:val="single" w:sz="4" w:space="0" w:color="417FD0"/>
            </w:tcBorders>
          </w:tcPr>
          <w:p w14:paraId="135366CC" w14:textId="5CC6558B" w:rsidR="00C04ABA" w:rsidRPr="00CA7A5F" w:rsidRDefault="00C04ABA">
            <w:pPr>
              <w:spacing w:after="0"/>
              <w:rPr>
                <w:rFonts w:eastAsia="Arial" w:cs="Times New Roman"/>
                <w:color w:val="auto"/>
                <w:szCs w:val="24"/>
              </w:rPr>
            </w:pPr>
            <w:r w:rsidRPr="00CA7A5F">
              <w:rPr>
                <w:rFonts w:eastAsia="Arial" w:cs="Times New Roman"/>
                <w:color w:val="auto"/>
                <w:szCs w:val="24"/>
              </w:rPr>
              <w:t xml:space="preserve">The </w:t>
            </w:r>
            <w:proofErr w:type="gramStart"/>
            <w:r w:rsidRPr="00CA7A5F">
              <w:rPr>
                <w:rFonts w:eastAsia="Arial" w:cs="Times New Roman"/>
                <w:color w:val="auto"/>
                <w:szCs w:val="24"/>
              </w:rPr>
              <w:t>feature is</w:t>
            </w:r>
            <w:proofErr w:type="gramEnd"/>
            <w:r w:rsidRPr="00CA7A5F">
              <w:rPr>
                <w:rFonts w:eastAsia="Arial" w:cs="Times New Roman"/>
                <w:color w:val="auto"/>
                <w:szCs w:val="24"/>
              </w:rPr>
              <w:t xml:space="preserve"> included and fully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19B651F" w14:textId="77777777" w:rsidR="00C04ABA" w:rsidRPr="00CA7A5F" w:rsidRDefault="00C04ABA">
            <w:pPr>
              <w:rPr>
                <w:rFonts w:eastAsia="Arial" w:cs="Times New Roman"/>
                <w:color w:val="auto"/>
              </w:rPr>
            </w:pPr>
          </w:p>
        </w:tc>
      </w:tr>
    </w:tbl>
    <w:p w14:paraId="5CC5B610" w14:textId="1B040DB6" w:rsidR="00C04ABA" w:rsidRDefault="00C04ABA" w:rsidP="00DD26B6">
      <w:pPr>
        <w:pStyle w:val="Heading2"/>
      </w:pPr>
      <w:r w:rsidRPr="0083160D">
        <w:t>Scoring for Alignment 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C04ABA" w:rsidRPr="002602C7" w14:paraId="7669A50F" w14:textId="77777777">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27E66871" w14:textId="77777777" w:rsidR="00C04ABA" w:rsidRPr="002602C7" w:rsidRDefault="00C04ABA">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18EB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70CF040"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56B3CF54"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48D258A" w14:textId="457EC9BB" w:rsidR="00C04ABA" w:rsidRPr="00C01473" w:rsidRDefault="00074169" w:rsidP="006368B2">
            <w:pPr>
              <w:pStyle w:val="ListParagraph"/>
              <w:numPr>
                <w:ilvl w:val="0"/>
                <w:numId w:val="13"/>
              </w:numPr>
              <w:spacing w:after="120" w:line="240" w:lineRule="auto"/>
              <w:rPr>
                <w:rFonts w:eastAsia="Arial" w:cs="Times New Roman"/>
                <w:sz w:val="23"/>
                <w:szCs w:val="23"/>
              </w:rPr>
            </w:pPr>
            <w:r w:rsidRPr="00074169">
              <w:rPr>
                <w:rFonts w:eastAsia="Arial" w:cs="Times New Roman"/>
                <w:b/>
                <w:bCs/>
                <w:sz w:val="23"/>
                <w:szCs w:val="23"/>
              </w:rPr>
              <w:t>Interventions:</w:t>
            </w:r>
            <w:r>
              <w:rPr>
                <w:rFonts w:eastAsia="Arial" w:cs="Times New Roman"/>
                <w:sz w:val="23"/>
                <w:szCs w:val="23"/>
              </w:rPr>
              <w:t xml:space="preserve"> </w:t>
            </w:r>
            <w:r w:rsidR="00C04ABA" w:rsidRPr="00C01473">
              <w:rPr>
                <w:rFonts w:eastAsia="Arial" w:cs="Times New Roman"/>
                <w:sz w:val="23"/>
                <w:szCs w:val="23"/>
              </w:rPr>
              <w:t xml:space="preserve">Materials provide interventions aligned to core instruction. Interventions are more frequent and varied to support </w:t>
            </w:r>
            <w:proofErr w:type="gramStart"/>
            <w:r w:rsidR="00C04ABA" w:rsidRPr="00C01473">
              <w:rPr>
                <w:rFonts w:eastAsia="Arial" w:cs="Times New Roman"/>
                <w:sz w:val="23"/>
                <w:szCs w:val="23"/>
              </w:rPr>
              <w:t>acquisition</w:t>
            </w:r>
            <w:proofErr w:type="gramEnd"/>
            <w:r w:rsidR="00C04ABA" w:rsidRPr="00C01473">
              <w:rPr>
                <w:rFonts w:eastAsia="Arial" w:cs="Times New Roman"/>
                <w:sz w:val="23"/>
                <w:szCs w:val="23"/>
              </w:rPr>
              <w:t xml:space="preserve"> of identified skills.</w:t>
            </w:r>
          </w:p>
        </w:tc>
        <w:tc>
          <w:tcPr>
            <w:tcW w:w="834" w:type="pct"/>
            <w:tcBorders>
              <w:top w:val="single" w:sz="4" w:space="0" w:color="417FD0"/>
              <w:left w:val="single" w:sz="4" w:space="0" w:color="417FD0"/>
              <w:bottom w:val="single" w:sz="4" w:space="0" w:color="417FD0"/>
              <w:right w:val="single" w:sz="4" w:space="0" w:color="417FD0"/>
            </w:tcBorders>
            <w:vAlign w:val="center"/>
          </w:tcPr>
          <w:p w14:paraId="15E6130D" w14:textId="1141121B"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758D20" w14:textId="77777777" w:rsidR="00C04ABA" w:rsidRPr="002602C7" w:rsidRDefault="00C04ABA">
            <w:pPr>
              <w:rPr>
                <w:rFonts w:eastAsia="Arial" w:cs="Times New Roman"/>
                <w:color w:val="auto"/>
              </w:rPr>
            </w:pPr>
          </w:p>
        </w:tc>
      </w:tr>
      <w:tr w:rsidR="00036D8D" w:rsidRPr="002602C7" w14:paraId="4005D95E"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EA20763" w14:textId="7A0531D1" w:rsidR="00244BC0" w:rsidRPr="00244BC0" w:rsidRDefault="00036D8D" w:rsidP="00244BC0">
            <w:pPr>
              <w:pStyle w:val="ListParagraph"/>
              <w:numPr>
                <w:ilvl w:val="0"/>
                <w:numId w:val="13"/>
              </w:numPr>
              <w:spacing w:after="120" w:line="240" w:lineRule="auto"/>
              <w:rPr>
                <w:rFonts w:eastAsia="Arial" w:cs="Times New Roman"/>
                <w:szCs w:val="24"/>
              </w:rPr>
            </w:pPr>
            <w:r w:rsidRPr="00D95B2C">
              <w:rPr>
                <w:rFonts w:eastAsia="Arial" w:cs="Times New Roman"/>
                <w:b/>
                <w:bCs/>
                <w:szCs w:val="24"/>
              </w:rPr>
              <w:lastRenderedPageBreak/>
              <w:t xml:space="preserve">Differentiated Instruction: </w:t>
            </w:r>
            <w:r w:rsidRPr="00D95B2C">
              <w:rPr>
                <w:rFonts w:eastAsia="Arial" w:cs="Times New Roman"/>
                <w:szCs w:val="24"/>
              </w:rPr>
              <w:t>Provides guidance for teachers to support differentiated instruction by including:</w:t>
            </w:r>
          </w:p>
          <w:p w14:paraId="0FD489EF" w14:textId="08D215FC" w:rsidR="003F326D" w:rsidRPr="00D95B2C" w:rsidRDefault="003F326D" w:rsidP="00244BC0">
            <w:pPr>
              <w:pStyle w:val="ListParagraph"/>
              <w:numPr>
                <w:ilvl w:val="0"/>
                <w:numId w:val="35"/>
              </w:numPr>
              <w:spacing w:after="120" w:line="240" w:lineRule="auto"/>
              <w:rPr>
                <w:rFonts w:eastAsia="Arial" w:cs="Times New Roman"/>
                <w:szCs w:val="24"/>
              </w:rPr>
            </w:pPr>
            <w:r>
              <w:rPr>
                <w:rFonts w:eastAsia="Arial" w:cs="Times New Roman"/>
              </w:rPr>
              <w:t>Materials provide a variety of resources and strategies for small group instruction that can be used for differentiation in the general education classroom.</w:t>
            </w:r>
          </w:p>
          <w:p w14:paraId="03FD09A7" w14:textId="77777777" w:rsidR="00036D8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Supportive ways to access instruction, including appropriate linguistic, visual, and kinesthetic engagement opportunities that are essential for effective science and engineering learning and particularly beneficial for multilingual learners and students with disabilities.</w:t>
            </w:r>
          </w:p>
          <w:p w14:paraId="7B7B577F" w14:textId="77777777" w:rsidR="003234E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Extra support (e.g. phenomena, representations, tasks) for students who are struggling to meet the targeted expectations.</w:t>
            </w:r>
          </w:p>
          <w:p w14:paraId="5EA631EF" w14:textId="73E035C2" w:rsidR="00036D8D" w:rsidRPr="003234ED" w:rsidRDefault="00036D8D" w:rsidP="006819C1">
            <w:pPr>
              <w:pStyle w:val="ListParagraph"/>
              <w:numPr>
                <w:ilvl w:val="0"/>
                <w:numId w:val="34"/>
              </w:numPr>
              <w:spacing w:after="120" w:line="240" w:lineRule="auto"/>
              <w:rPr>
                <w:rFonts w:eastAsia="Arial" w:cs="Times New Roman"/>
                <w:szCs w:val="24"/>
              </w:rPr>
            </w:pPr>
            <w:r w:rsidRPr="003234ED">
              <w:rPr>
                <w:rFonts w:eastAsia="Arial" w:cs="Times New Roman"/>
                <w:szCs w:val="24"/>
              </w:rPr>
              <w:t xml:space="preserve">Extensions for students with high interest or who have already met the performance expectations to develop deeper understanding of the practices, disciplinary core ideas, and crosscutting concepts. </w:t>
            </w:r>
          </w:p>
        </w:tc>
        <w:tc>
          <w:tcPr>
            <w:tcW w:w="834" w:type="pct"/>
            <w:tcBorders>
              <w:top w:val="single" w:sz="4" w:space="0" w:color="417FD0"/>
              <w:left w:val="single" w:sz="4" w:space="0" w:color="417FD0"/>
              <w:bottom w:val="single" w:sz="4" w:space="0" w:color="417FD0"/>
              <w:right w:val="single" w:sz="4" w:space="0" w:color="417FD0"/>
            </w:tcBorders>
            <w:vAlign w:val="center"/>
          </w:tcPr>
          <w:p w14:paraId="28D69470" w14:textId="04F231FC" w:rsidR="00036D8D" w:rsidRDefault="00036D8D" w:rsidP="00036D8D">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0954C5" w14:textId="77777777" w:rsidR="00036D8D" w:rsidRPr="002602C7" w:rsidRDefault="00036D8D" w:rsidP="00036D8D">
            <w:pPr>
              <w:rPr>
                <w:rFonts w:eastAsia="Arial" w:cs="Times New Roman"/>
                <w:color w:val="auto"/>
              </w:rPr>
            </w:pPr>
          </w:p>
        </w:tc>
      </w:tr>
      <w:tr w:rsidR="002B2956" w:rsidRPr="002602C7" w14:paraId="2D3BADE0"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C04710C" w14:textId="6F93A160" w:rsidR="002B2956" w:rsidRPr="00C01473" w:rsidRDefault="002B2956" w:rsidP="002B2956">
            <w:pPr>
              <w:pStyle w:val="ListParagraph"/>
              <w:numPr>
                <w:ilvl w:val="0"/>
                <w:numId w:val="13"/>
              </w:numPr>
              <w:spacing w:after="120" w:line="240" w:lineRule="auto"/>
              <w:rPr>
                <w:rFonts w:eastAsia="Arial" w:cs="Times New Roman"/>
                <w:sz w:val="23"/>
                <w:szCs w:val="23"/>
              </w:rPr>
            </w:pPr>
            <w:r>
              <w:rPr>
                <w:rFonts w:eastAsia="Arial" w:cs="Times New Roman"/>
                <w:b/>
                <w:bCs/>
                <w:szCs w:val="24"/>
              </w:rPr>
              <w:t xml:space="preserve">Scaffolded differentiation over time: </w:t>
            </w:r>
            <w:r w:rsidRPr="007C3300">
              <w:rPr>
                <w:rFonts w:eastAsia="Arial" w:cs="Times New Roman"/>
                <w:szCs w:val="24"/>
              </w:rPr>
              <w:t xml:space="preserve">Provides </w:t>
            </w:r>
            <w:proofErr w:type="gramStart"/>
            <w:r w:rsidRPr="007C3300">
              <w:rPr>
                <w:rFonts w:eastAsia="Arial" w:cs="Times New Roman"/>
                <w:szCs w:val="24"/>
              </w:rPr>
              <w:t>supports</w:t>
            </w:r>
            <w:proofErr w:type="gramEnd"/>
            <w:r w:rsidRPr="007C3300">
              <w:rPr>
                <w:rFonts w:eastAsia="Arial" w:cs="Times New Roman"/>
                <w:szCs w:val="24"/>
              </w:rPr>
              <w:t xml:space="preserve"> to help students engage in the practices as needed and gradually adjusts supports over time so that students are increasingly responsible for making sense of phenomena and/or designing solutions to problems. </w:t>
            </w:r>
          </w:p>
        </w:tc>
        <w:tc>
          <w:tcPr>
            <w:tcW w:w="834" w:type="pct"/>
            <w:tcBorders>
              <w:top w:val="single" w:sz="4" w:space="0" w:color="417FD0"/>
              <w:left w:val="single" w:sz="4" w:space="0" w:color="417FD0"/>
              <w:bottom w:val="single" w:sz="4" w:space="0" w:color="417FD0"/>
              <w:right w:val="single" w:sz="4" w:space="0" w:color="417FD0"/>
            </w:tcBorders>
            <w:vAlign w:val="center"/>
          </w:tcPr>
          <w:p w14:paraId="1171BAC5" w14:textId="0DA2C508" w:rsidR="002B2956"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16D023" w14:textId="77777777" w:rsidR="002B2956" w:rsidRPr="002602C7" w:rsidRDefault="002B2956" w:rsidP="002B2956">
            <w:pPr>
              <w:rPr>
                <w:rFonts w:eastAsia="Arial" w:cs="Times New Roman"/>
                <w:color w:val="auto"/>
              </w:rPr>
            </w:pPr>
          </w:p>
        </w:tc>
      </w:tr>
      <w:tr w:rsidR="002B2956" w:rsidRPr="002602C7" w14:paraId="3F24DE77"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25A707" w14:textId="26CDE99A" w:rsidR="002B2956" w:rsidRPr="002F471B" w:rsidRDefault="002B2956" w:rsidP="002B2956">
            <w:pPr>
              <w:pStyle w:val="ListParagraph"/>
              <w:numPr>
                <w:ilvl w:val="0"/>
                <w:numId w:val="13"/>
              </w:numPr>
              <w:spacing w:after="120" w:line="240" w:lineRule="auto"/>
              <w:rPr>
                <w:rFonts w:eastAsia="Arial" w:cs="Times New Roman"/>
                <w:szCs w:val="24"/>
              </w:rPr>
            </w:pPr>
            <w:r>
              <w:rPr>
                <w:rFonts w:eastAsia="Arial" w:cs="Times New Roman"/>
                <w:b/>
                <w:bCs/>
                <w:szCs w:val="24"/>
              </w:rPr>
              <w:t xml:space="preserve">Opportunity to learn: </w:t>
            </w:r>
            <w:r w:rsidRPr="000A41BB">
              <w:rPr>
                <w:rFonts w:eastAsia="Arial" w:cs="Times New Roman"/>
                <w:szCs w:val="24"/>
              </w:rPr>
              <w:t>Provides multiple opportunities for students to demonstrate performance of practices connected with their understanding of disciplinary core ideas and crosscutting concepts and to receive feedback.</w:t>
            </w:r>
            <w:r>
              <w:rPr>
                <w:rFonts w:eastAsia="Arial" w:cs="Times New Roman"/>
                <w:b/>
                <w:bCs/>
                <w:szCs w:val="24"/>
              </w:rPr>
              <w:t xml:space="preserve"> </w:t>
            </w:r>
          </w:p>
        </w:tc>
        <w:tc>
          <w:tcPr>
            <w:tcW w:w="834" w:type="pct"/>
            <w:tcBorders>
              <w:top w:val="single" w:sz="4" w:space="0" w:color="417FD0"/>
              <w:left w:val="single" w:sz="4" w:space="0" w:color="417FD0"/>
              <w:bottom w:val="single" w:sz="4" w:space="0" w:color="417FD0"/>
              <w:right w:val="single" w:sz="4" w:space="0" w:color="417FD0"/>
            </w:tcBorders>
            <w:vAlign w:val="center"/>
          </w:tcPr>
          <w:p w14:paraId="7E858564" w14:textId="1EA42B60" w:rsidR="002B2956" w:rsidRPr="002602C7"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35B42F7" w14:textId="77777777" w:rsidR="002B2956" w:rsidRPr="002602C7" w:rsidRDefault="002B2956" w:rsidP="002B2956">
            <w:pPr>
              <w:rPr>
                <w:rFonts w:eastAsia="Arial" w:cs="Times New Roman"/>
                <w:color w:val="auto"/>
              </w:rPr>
            </w:pPr>
          </w:p>
        </w:tc>
      </w:tr>
    </w:tbl>
    <w:p w14:paraId="047741D1" w14:textId="609411B6" w:rsidR="00C04ABA" w:rsidRPr="005D5320" w:rsidRDefault="00587FD3" w:rsidP="005D5320">
      <w:pPr>
        <w:pStyle w:val="Heading1"/>
      </w:pPr>
      <w:r>
        <w:lastRenderedPageBreak/>
        <w:t>S</w:t>
      </w:r>
      <w:r w:rsidR="005D5320">
        <w:t xml:space="preserve">coring for </w:t>
      </w:r>
      <w:r>
        <w:t>A</w:t>
      </w:r>
      <w:r w:rsidR="005D5320">
        <w:t xml:space="preserve">dditional </w:t>
      </w:r>
      <w:r>
        <w:t>I</w:t>
      </w:r>
      <w:r w:rsidR="005D5320">
        <w:t xml:space="preserve">ndicators of </w:t>
      </w:r>
      <w:r>
        <w:t>Q</w:t>
      </w:r>
      <w:r w:rsidR="005D5320">
        <w:t xml:space="preserve">uality </w:t>
      </w:r>
      <w:r>
        <w:t>M</w:t>
      </w:r>
      <w:r w:rsidR="005D5320">
        <w:t>aterials</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31CF987D"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E24A672"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0F12541C"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D3170D7"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C2CA8F"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7E1C3B6"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B1E0F63"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1B40FC85"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27242C98"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0BE4E78"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419C204" w14:textId="77777777" w:rsidR="00C04ABA" w:rsidRPr="00CA7A5F"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B34B552" w14:textId="77777777" w:rsidR="00C04ABA" w:rsidRPr="00CA7A5F" w:rsidRDefault="00C04ABA">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601CE886" w14:textId="77777777" w:rsidR="00C04ABA" w:rsidRPr="00CA7A5F" w:rsidRDefault="00C04ABA">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50113F82" w14:textId="77777777" w:rsidR="00C04ABA" w:rsidRPr="00CA7A5F" w:rsidRDefault="00C04ABA">
            <w:pPr>
              <w:rPr>
                <w:rFonts w:eastAsia="Arial" w:cs="Times New Roman"/>
                <w:color w:val="auto"/>
              </w:rPr>
            </w:pPr>
          </w:p>
        </w:tc>
      </w:tr>
    </w:tbl>
    <w:p w14:paraId="5FD52F2D" w14:textId="2B784A09"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C04ABA" w:rsidRPr="002602C7" w14:paraId="7AA07DC4" w14:textId="77777777" w:rsidTr="00AB20D3">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7FCC88" w14:textId="77777777" w:rsidR="00C04ABA" w:rsidRPr="002602C7" w:rsidRDefault="00C04ABA" w:rsidP="00AB20D3">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D64890" w14:textId="77777777" w:rsidR="00C04ABA" w:rsidRPr="002602C7" w:rsidRDefault="00C04ABA" w:rsidP="00AB20D3">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AA76E8" w14:textId="77777777" w:rsidR="00C04ABA" w:rsidRPr="002602C7" w:rsidRDefault="00C04ABA" w:rsidP="00AB20D3">
            <w:pPr>
              <w:jc w:val="center"/>
              <w:rPr>
                <w:rFonts w:eastAsia="Arial" w:cs="Times New Roman"/>
                <w:color w:val="3B3B3B"/>
              </w:rPr>
            </w:pPr>
            <w:r>
              <w:rPr>
                <w:rFonts w:eastAsia="Arial" w:cs="Times New Roman"/>
                <w:color w:val="3B3B3B"/>
              </w:rPr>
              <w:t>Justification or Comments</w:t>
            </w:r>
          </w:p>
        </w:tc>
      </w:tr>
      <w:tr w:rsidR="00C04ABA" w:rsidRPr="002602C7" w14:paraId="3DDBFE6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237CB8A"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51882ADF" w14:textId="0B29F963"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FE1A0A0" w14:textId="77777777" w:rsidR="00C04ABA" w:rsidRPr="002602C7" w:rsidRDefault="00C04ABA">
            <w:pPr>
              <w:rPr>
                <w:rFonts w:eastAsia="Arial" w:cs="Times New Roman"/>
                <w:color w:val="auto"/>
              </w:rPr>
            </w:pPr>
          </w:p>
        </w:tc>
      </w:tr>
      <w:tr w:rsidR="00C04ABA" w:rsidRPr="002602C7" w14:paraId="625C6D0C"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BBAAA94" w14:textId="77777777" w:rsidR="00C04ABA" w:rsidRDefault="00C04ABA" w:rsidP="006368B2">
            <w:pPr>
              <w:pStyle w:val="ListParagraph"/>
              <w:numPr>
                <w:ilvl w:val="0"/>
                <w:numId w:val="14"/>
              </w:numPr>
              <w:spacing w:after="120" w:line="240" w:lineRule="auto"/>
              <w:rPr>
                <w:rFonts w:eastAsia="Arial" w:cs="Times New Roman"/>
                <w:szCs w:val="24"/>
              </w:rPr>
            </w:pPr>
            <w:r>
              <w:rPr>
                <w:szCs w:val="24"/>
              </w:rPr>
              <w:t xml:space="preserve">Materials include </w:t>
            </w:r>
            <w:proofErr w:type="gramStart"/>
            <w:r>
              <w:rPr>
                <w:szCs w:val="24"/>
              </w:rPr>
              <w:t>supports</w:t>
            </w:r>
            <w:proofErr w:type="gramEnd"/>
            <w:r>
              <w:rPr>
                <w:szCs w:val="24"/>
              </w:rPr>
              <w:t xml:space="preserve">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32EB35B" w14:textId="1CB5F2A2" w:rsidR="00C04ABA" w:rsidRDefault="00C04A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A35764" w14:textId="77777777" w:rsidR="00C04ABA" w:rsidRPr="002602C7" w:rsidRDefault="00C04ABA">
            <w:pPr>
              <w:rPr>
                <w:rFonts w:eastAsia="Arial" w:cs="Times New Roman"/>
                <w:color w:val="auto"/>
              </w:rPr>
            </w:pPr>
          </w:p>
        </w:tc>
      </w:tr>
      <w:tr w:rsidR="00C04ABA" w:rsidRPr="002602C7" w14:paraId="6A2AE8C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ED04E6A" w14:textId="77777777" w:rsidR="00C04ABA" w:rsidRDefault="00C04ABA" w:rsidP="006368B2">
            <w:pPr>
              <w:pStyle w:val="ListParagraph"/>
              <w:numPr>
                <w:ilvl w:val="0"/>
                <w:numId w:val="14"/>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685CDEF2" w14:textId="6C1AC284"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DE1CAB9" w14:textId="77777777" w:rsidR="00C04ABA" w:rsidRPr="002602C7" w:rsidRDefault="00C04ABA">
            <w:pPr>
              <w:rPr>
                <w:rFonts w:eastAsia="Arial" w:cs="Times New Roman"/>
                <w:color w:val="auto"/>
              </w:rPr>
            </w:pPr>
          </w:p>
        </w:tc>
      </w:tr>
      <w:tr w:rsidR="00C04ABA" w:rsidRPr="002602C7" w14:paraId="1E7438FB"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B30343F"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5350F93A" w14:textId="6FD57C9F"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760394" w14:textId="77777777" w:rsidR="00C04ABA" w:rsidRPr="002602C7" w:rsidRDefault="00C04ABA">
            <w:pPr>
              <w:rPr>
                <w:rFonts w:eastAsia="Arial" w:cs="Times New Roman"/>
                <w:color w:val="auto"/>
              </w:rPr>
            </w:pPr>
          </w:p>
        </w:tc>
      </w:tr>
      <w:tr w:rsidR="00C04ABA" w:rsidRPr="002602C7" w14:paraId="7B7CAA12"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BBAC475" w14:textId="7A821296"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rPr>
              <w:t>Materials integrate technology and interactive tools, visuals, videos,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770F9D15" w14:textId="13AD0640"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D0A3414" w14:textId="77777777" w:rsidR="00C04ABA" w:rsidRPr="002602C7" w:rsidRDefault="00C04ABA">
            <w:pPr>
              <w:rPr>
                <w:rFonts w:eastAsia="Arial" w:cs="Times New Roman"/>
                <w:color w:val="auto"/>
              </w:rPr>
            </w:pPr>
          </w:p>
        </w:tc>
      </w:tr>
      <w:tr w:rsidR="00C04ABA" w:rsidRPr="002602C7" w14:paraId="468DBEE3"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956753" w14:textId="77777777" w:rsidR="00C04ABA" w:rsidRDefault="00C04ABA" w:rsidP="006368B2">
            <w:pPr>
              <w:pStyle w:val="ListParagraph"/>
              <w:numPr>
                <w:ilvl w:val="0"/>
                <w:numId w:val="14"/>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16A9E5D9" w14:textId="6AAA2763" w:rsidR="00C04ABA" w:rsidRDefault="00D22799">
            <w:pPr>
              <w:jc w:val="center"/>
              <w:rPr>
                <w:rFonts w:eastAsia="Arial" w:cs="Times New Roman"/>
                <w:color w:val="auto"/>
              </w:rPr>
            </w:pPr>
            <w:r>
              <w:rPr>
                <w:rFonts w:eastAsia="Arial" w:cs="Times New Roman"/>
                <w:color w:val="auto"/>
              </w:rPr>
              <w:t>Yes</w:t>
            </w:r>
            <w:r w:rsidR="00C04ABA">
              <w:rPr>
                <w:rFonts w:eastAsia="Arial" w:cs="Times New Roman"/>
                <w:color w:val="auto"/>
              </w:rPr>
              <w:t xml:space="preserve">   </w:t>
            </w:r>
            <w:r w:rsidR="00591468">
              <w:rPr>
                <w:rFonts w:eastAsia="Arial" w:cs="Times New Roman"/>
                <w:color w:val="auto"/>
              </w:rPr>
              <w:t xml:space="preserve">   </w:t>
            </w:r>
            <w:r w:rsidR="00C04ABA">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E371B4" w14:textId="77777777" w:rsidR="00C04ABA" w:rsidRPr="002602C7" w:rsidRDefault="00C04ABA">
            <w:pPr>
              <w:rPr>
                <w:rFonts w:eastAsia="Arial" w:cs="Times New Roman"/>
                <w:color w:val="auto"/>
              </w:rPr>
            </w:pPr>
          </w:p>
        </w:tc>
      </w:tr>
    </w:tbl>
    <w:p w14:paraId="3C6418DA" w14:textId="77777777" w:rsidR="00C04ABA" w:rsidRDefault="00C04ABA" w:rsidP="00C04ABA"/>
    <w:p w14:paraId="671A4A85" w14:textId="77777777" w:rsidR="00C04ABA" w:rsidRPr="00BE25AF" w:rsidRDefault="00C04ABA" w:rsidP="00C04ABA">
      <w:pPr>
        <w:pStyle w:val="Contact"/>
      </w:pPr>
      <w:r w:rsidRPr="00BE25AF">
        <w:lastRenderedPageBreak/>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B1AD" w14:textId="77777777" w:rsidR="00895705" w:rsidRDefault="00895705">
      <w:pPr>
        <w:spacing w:after="0" w:line="240" w:lineRule="auto"/>
      </w:pPr>
      <w:r>
        <w:separator/>
      </w:r>
    </w:p>
  </w:endnote>
  <w:endnote w:type="continuationSeparator" w:id="0">
    <w:p w14:paraId="55961AAD" w14:textId="77777777" w:rsidR="00895705" w:rsidRDefault="00895705">
      <w:pPr>
        <w:spacing w:after="0" w:line="240" w:lineRule="auto"/>
      </w:pPr>
      <w:r>
        <w:continuationSeparator/>
      </w:r>
    </w:p>
  </w:endnote>
  <w:endnote w:type="continuationNotice" w:id="1">
    <w:p w14:paraId="27BE1ACC" w14:textId="77777777" w:rsidR="00895705" w:rsidRDefault="00895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7A46" w14:textId="77777777" w:rsidR="00E1528B" w:rsidRDefault="00E1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FB1A" w14:textId="2315FB12" w:rsidR="00D550CF" w:rsidRPr="00132C9E" w:rsidRDefault="00C04ABA" w:rsidP="00E1528B">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6835">
      <w:rPr>
        <w:rFonts w:ascii="Calibri" w:hAnsi="Calibri" w:cs="Open Sans"/>
        <w:color w:val="5C5C5C" w:themeColor="text1" w:themeTint="BF"/>
      </w:rPr>
      <w:t>01/08/2025</w:t>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235F22">
      <w:rPr>
        <w:rFonts w:ascii="Calibri" w:hAnsi="Calibri" w:cs="Open Sans"/>
        <w:color w:val="5C5C5C" w:themeColor="text1" w:themeTint="BF"/>
      </w:rPr>
      <w:t xml:space="preserve">  </w:t>
    </w:r>
    <w:r w:rsidR="00E1528B">
      <w:rPr>
        <w:rFonts w:ascii="Calibri" w:hAnsi="Calibri" w:cs="Open Sans SemiBold"/>
        <w:color w:val="112845" w:themeColor="text2" w:themeShade="BF"/>
      </w:rPr>
      <w:t xml:space="preserve">HS Life Science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5F9" w14:textId="36CF7546"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DC1C85">
      <w:rPr>
        <w:rFonts w:ascii="Calibri" w:hAnsi="Calibri" w:cs="Open Sans"/>
        <w:color w:val="5C5C5C" w:themeColor="text1" w:themeTint="BF"/>
      </w:rPr>
      <w:t>1</w:t>
    </w:r>
    <w:r w:rsidRPr="00132C9E">
      <w:rPr>
        <w:rFonts w:ascii="Calibri" w:hAnsi="Calibri" w:cs="Open Sans"/>
        <w:color w:val="5C5C5C" w:themeColor="text1" w:themeTint="BF"/>
      </w:rPr>
      <w:t>/</w:t>
    </w:r>
    <w:r w:rsidR="00DC1C85">
      <w:rPr>
        <w:rFonts w:ascii="Calibri" w:hAnsi="Calibri" w:cs="Open Sans"/>
        <w:color w:val="5C5C5C" w:themeColor="text1" w:themeTint="BF"/>
      </w:rPr>
      <w:t>08</w:t>
    </w:r>
    <w:r w:rsidRPr="00132C9E">
      <w:rPr>
        <w:rFonts w:ascii="Calibri" w:hAnsi="Calibri" w:cs="Open Sans"/>
        <w:color w:val="5C5C5C" w:themeColor="text1" w:themeTint="BF"/>
      </w:rPr>
      <w:t>/</w:t>
    </w:r>
    <w:r>
      <w:rPr>
        <w:rFonts w:ascii="Calibri" w:hAnsi="Calibri" w:cs="Open Sans"/>
        <w:color w:val="5C5C5C" w:themeColor="text1" w:themeTint="BF"/>
      </w:rPr>
      <w:t>202</w:t>
    </w:r>
    <w:r w:rsidR="0066623D">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567B7A">
      <w:rPr>
        <w:rFonts w:ascii="Calibri" w:hAnsi="Calibri" w:cs="Open Sans SemiBold"/>
        <w:color w:val="112845" w:themeColor="text2" w:themeShade="BF"/>
      </w:rPr>
      <w:t>HS Life</w:t>
    </w:r>
    <w:r w:rsidR="0066623D">
      <w:rPr>
        <w:rFonts w:ascii="Calibri" w:hAnsi="Calibri" w:cs="Open Sans SemiBold"/>
        <w:color w:val="112845" w:themeColor="text2" w:themeShade="BF"/>
      </w:rPr>
      <w:t xml:space="preserve"> Science</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A97AD" w14:textId="77777777" w:rsidR="00895705" w:rsidRDefault="00895705">
      <w:pPr>
        <w:spacing w:after="0" w:line="240" w:lineRule="auto"/>
      </w:pPr>
      <w:r>
        <w:separator/>
      </w:r>
    </w:p>
  </w:footnote>
  <w:footnote w:type="continuationSeparator" w:id="0">
    <w:p w14:paraId="39B6A427" w14:textId="77777777" w:rsidR="00895705" w:rsidRDefault="00895705">
      <w:pPr>
        <w:spacing w:after="0" w:line="240" w:lineRule="auto"/>
      </w:pPr>
      <w:r>
        <w:continuationSeparator/>
      </w:r>
    </w:p>
  </w:footnote>
  <w:footnote w:type="continuationNotice" w:id="1">
    <w:p w14:paraId="37A53018" w14:textId="77777777" w:rsidR="00895705" w:rsidRDefault="00895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3E85" w14:textId="77777777" w:rsidR="00E1528B" w:rsidRDefault="00E1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B61" w14:textId="77777777" w:rsidR="00E1528B" w:rsidRDefault="00E15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5E40" w14:textId="13C1DAEB"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371778"/>
    <w:multiLevelType w:val="hybridMultilevel"/>
    <w:tmpl w:val="2B420844"/>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23FD"/>
    <w:multiLevelType w:val="hybridMultilevel"/>
    <w:tmpl w:val="CEB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F1F45AD"/>
    <w:multiLevelType w:val="hybridMultilevel"/>
    <w:tmpl w:val="2A823702"/>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D2EED"/>
    <w:multiLevelType w:val="hybridMultilevel"/>
    <w:tmpl w:val="23F6E6E2"/>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F55D9"/>
    <w:multiLevelType w:val="hybridMultilevel"/>
    <w:tmpl w:val="6F86F7F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231AB"/>
    <w:multiLevelType w:val="hybridMultilevel"/>
    <w:tmpl w:val="C3E251FA"/>
    <w:lvl w:ilvl="0" w:tplc="9A345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B7315"/>
    <w:multiLevelType w:val="hybridMultilevel"/>
    <w:tmpl w:val="134CC69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670108"/>
    <w:multiLevelType w:val="hybridMultilevel"/>
    <w:tmpl w:val="904066C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2119D"/>
    <w:multiLevelType w:val="hybridMultilevel"/>
    <w:tmpl w:val="FE801A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10797"/>
    <w:multiLevelType w:val="hybridMultilevel"/>
    <w:tmpl w:val="D4FE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E83203"/>
    <w:multiLevelType w:val="hybridMultilevel"/>
    <w:tmpl w:val="9A786936"/>
    <w:lvl w:ilvl="0" w:tplc="836C4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E2925"/>
    <w:multiLevelType w:val="multilevel"/>
    <w:tmpl w:val="32FA0800"/>
    <w:lvl w:ilvl="0">
      <w:start w:val="1"/>
      <w:numFmt w:val="decimal"/>
      <w:lvlText w:val="%1"/>
      <w:lvlJc w:val="left"/>
      <w:pPr>
        <w:ind w:left="360" w:hanging="360"/>
      </w:pPr>
      <w:rPr>
        <w:rFonts w:eastAsiaTheme="minorHAnsi" w:cstheme="minorBidi" w:hint="default"/>
        <w:color w:val="3B3B3B" w:themeColor="text1" w:themeTint="E6"/>
      </w:rPr>
    </w:lvl>
    <w:lvl w:ilvl="1">
      <w:start w:val="1"/>
      <w:numFmt w:val="decimal"/>
      <w:lvlText w:val="%1.%2"/>
      <w:lvlJc w:val="left"/>
      <w:pPr>
        <w:ind w:left="360" w:hanging="360"/>
      </w:pPr>
      <w:rPr>
        <w:rFonts w:eastAsiaTheme="minorHAnsi" w:cstheme="minorBidi" w:hint="default"/>
        <w:color w:val="3B3B3B" w:themeColor="text1" w:themeTint="E6"/>
      </w:rPr>
    </w:lvl>
    <w:lvl w:ilvl="2">
      <w:start w:val="1"/>
      <w:numFmt w:val="decimal"/>
      <w:lvlText w:val="%1.%2.%3"/>
      <w:lvlJc w:val="left"/>
      <w:pPr>
        <w:ind w:left="720" w:hanging="720"/>
      </w:pPr>
      <w:rPr>
        <w:rFonts w:eastAsiaTheme="minorHAnsi" w:cstheme="minorBidi" w:hint="default"/>
        <w:color w:val="3B3B3B" w:themeColor="text1" w:themeTint="E6"/>
      </w:rPr>
    </w:lvl>
    <w:lvl w:ilvl="3">
      <w:start w:val="1"/>
      <w:numFmt w:val="decimal"/>
      <w:lvlText w:val="%1.%2.%3.%4"/>
      <w:lvlJc w:val="left"/>
      <w:pPr>
        <w:ind w:left="720" w:hanging="720"/>
      </w:pPr>
      <w:rPr>
        <w:rFonts w:eastAsiaTheme="minorHAnsi" w:cstheme="minorBidi" w:hint="default"/>
        <w:color w:val="3B3B3B" w:themeColor="text1" w:themeTint="E6"/>
      </w:rPr>
    </w:lvl>
    <w:lvl w:ilvl="4">
      <w:start w:val="1"/>
      <w:numFmt w:val="decimal"/>
      <w:lvlText w:val="%1.%2.%3.%4.%5"/>
      <w:lvlJc w:val="left"/>
      <w:pPr>
        <w:ind w:left="1080" w:hanging="1080"/>
      </w:pPr>
      <w:rPr>
        <w:rFonts w:eastAsiaTheme="minorHAnsi" w:cstheme="minorBidi" w:hint="default"/>
        <w:color w:val="3B3B3B" w:themeColor="text1" w:themeTint="E6"/>
      </w:rPr>
    </w:lvl>
    <w:lvl w:ilvl="5">
      <w:start w:val="1"/>
      <w:numFmt w:val="decimal"/>
      <w:lvlText w:val="%1.%2.%3.%4.%5.%6"/>
      <w:lvlJc w:val="left"/>
      <w:pPr>
        <w:ind w:left="1080" w:hanging="1080"/>
      </w:pPr>
      <w:rPr>
        <w:rFonts w:eastAsiaTheme="minorHAnsi" w:cstheme="minorBidi" w:hint="default"/>
        <w:color w:val="3B3B3B" w:themeColor="text1" w:themeTint="E6"/>
      </w:rPr>
    </w:lvl>
    <w:lvl w:ilvl="6">
      <w:start w:val="1"/>
      <w:numFmt w:val="decimal"/>
      <w:lvlText w:val="%1.%2.%3.%4.%5.%6.%7"/>
      <w:lvlJc w:val="left"/>
      <w:pPr>
        <w:ind w:left="1440" w:hanging="1440"/>
      </w:pPr>
      <w:rPr>
        <w:rFonts w:eastAsiaTheme="minorHAnsi" w:cstheme="minorBidi" w:hint="default"/>
        <w:color w:val="3B3B3B" w:themeColor="text1" w:themeTint="E6"/>
      </w:rPr>
    </w:lvl>
    <w:lvl w:ilvl="7">
      <w:start w:val="1"/>
      <w:numFmt w:val="decimal"/>
      <w:lvlText w:val="%1.%2.%3.%4.%5.%6.%7.%8"/>
      <w:lvlJc w:val="left"/>
      <w:pPr>
        <w:ind w:left="1440" w:hanging="1440"/>
      </w:pPr>
      <w:rPr>
        <w:rFonts w:eastAsiaTheme="minorHAnsi" w:cstheme="minorBidi" w:hint="default"/>
        <w:color w:val="3B3B3B" w:themeColor="text1" w:themeTint="E6"/>
      </w:rPr>
    </w:lvl>
    <w:lvl w:ilvl="8">
      <w:start w:val="1"/>
      <w:numFmt w:val="decimal"/>
      <w:lvlText w:val="%1.%2.%3.%4.%5.%6.%7.%8.%9"/>
      <w:lvlJc w:val="left"/>
      <w:pPr>
        <w:ind w:left="1800" w:hanging="1800"/>
      </w:pPr>
      <w:rPr>
        <w:rFonts w:eastAsiaTheme="minorHAnsi" w:cstheme="minorBidi" w:hint="default"/>
        <w:color w:val="3B3B3B" w:themeColor="text1" w:themeTint="E6"/>
      </w:rPr>
    </w:lvl>
  </w:abstractNum>
  <w:abstractNum w:abstractNumId="21" w15:restartNumberingAfterBreak="0">
    <w:nsid w:val="37DA7362"/>
    <w:multiLevelType w:val="hybridMultilevel"/>
    <w:tmpl w:val="1A7ED22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3B4E74"/>
    <w:multiLevelType w:val="hybridMultilevel"/>
    <w:tmpl w:val="CEB81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343A4B"/>
    <w:multiLevelType w:val="hybridMultilevel"/>
    <w:tmpl w:val="F0BE5B92"/>
    <w:lvl w:ilvl="0" w:tplc="E760DA54">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6922FD"/>
    <w:multiLevelType w:val="hybridMultilevel"/>
    <w:tmpl w:val="EE2EDA1C"/>
    <w:lvl w:ilvl="0" w:tplc="9990B302">
      <w:numFmt w:val="decimal"/>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15:restartNumberingAfterBreak="0">
    <w:nsid w:val="454E73FD"/>
    <w:multiLevelType w:val="hybridMultilevel"/>
    <w:tmpl w:val="AADEA282"/>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D1966"/>
    <w:multiLevelType w:val="hybridMultilevel"/>
    <w:tmpl w:val="F89C2AF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677A71"/>
    <w:multiLevelType w:val="hybridMultilevel"/>
    <w:tmpl w:val="6A06F1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52DAF"/>
    <w:multiLevelType w:val="hybridMultilevel"/>
    <w:tmpl w:val="E4529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CA4417"/>
    <w:multiLevelType w:val="hybridMultilevel"/>
    <w:tmpl w:val="790E70C6"/>
    <w:lvl w:ilvl="0" w:tplc="0E02BF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5766A"/>
    <w:multiLevelType w:val="hybridMultilevel"/>
    <w:tmpl w:val="FE801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13E40"/>
    <w:multiLevelType w:val="hybridMultilevel"/>
    <w:tmpl w:val="5BD0AA86"/>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764907"/>
    <w:multiLevelType w:val="hybridMultilevel"/>
    <w:tmpl w:val="6ED8F1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D084D"/>
    <w:multiLevelType w:val="hybridMultilevel"/>
    <w:tmpl w:val="50F2D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15:restartNumberingAfterBreak="0">
    <w:nsid w:val="62593E7D"/>
    <w:multiLevelType w:val="hybridMultilevel"/>
    <w:tmpl w:val="4CBC2604"/>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8743A"/>
    <w:multiLevelType w:val="hybridMultilevel"/>
    <w:tmpl w:val="3F7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6745F"/>
    <w:multiLevelType w:val="hybridMultilevel"/>
    <w:tmpl w:val="526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E3ADA"/>
    <w:multiLevelType w:val="hybridMultilevel"/>
    <w:tmpl w:val="2F06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44041"/>
    <w:multiLevelType w:val="hybridMultilevel"/>
    <w:tmpl w:val="E180855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428122">
    <w:abstractNumId w:val="39"/>
  </w:num>
  <w:num w:numId="2" w16cid:durableId="471217501">
    <w:abstractNumId w:val="6"/>
  </w:num>
  <w:num w:numId="3" w16cid:durableId="1073428235">
    <w:abstractNumId w:val="4"/>
  </w:num>
  <w:num w:numId="4" w16cid:durableId="1004629069">
    <w:abstractNumId w:val="7"/>
  </w:num>
  <w:num w:numId="5" w16cid:durableId="1998679208">
    <w:abstractNumId w:val="0"/>
  </w:num>
  <w:num w:numId="6" w16cid:durableId="1052584180">
    <w:abstractNumId w:val="14"/>
  </w:num>
  <w:num w:numId="7" w16cid:durableId="1339425633">
    <w:abstractNumId w:val="36"/>
  </w:num>
  <w:num w:numId="8" w16cid:durableId="458690094">
    <w:abstractNumId w:val="26"/>
  </w:num>
  <w:num w:numId="9" w16cid:durableId="301471097">
    <w:abstractNumId w:val="2"/>
  </w:num>
  <w:num w:numId="10" w16cid:durableId="1184980668">
    <w:abstractNumId w:val="34"/>
  </w:num>
  <w:num w:numId="11" w16cid:durableId="657617757">
    <w:abstractNumId w:val="40"/>
  </w:num>
  <w:num w:numId="12" w16cid:durableId="109514677">
    <w:abstractNumId w:val="23"/>
  </w:num>
  <w:num w:numId="13" w16cid:durableId="1397972813">
    <w:abstractNumId w:val="43"/>
  </w:num>
  <w:num w:numId="14" w16cid:durableId="544948802">
    <w:abstractNumId w:val="8"/>
  </w:num>
  <w:num w:numId="15" w16cid:durableId="1388452071">
    <w:abstractNumId w:val="13"/>
  </w:num>
  <w:num w:numId="16" w16cid:durableId="1021398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23747">
    <w:abstractNumId w:val="3"/>
  </w:num>
  <w:num w:numId="19" w16cid:durableId="766534157">
    <w:abstractNumId w:val="1"/>
  </w:num>
  <w:num w:numId="20" w16cid:durableId="1882743361">
    <w:abstractNumId w:val="9"/>
  </w:num>
  <w:num w:numId="21" w16cid:durableId="261958755">
    <w:abstractNumId w:val="22"/>
  </w:num>
  <w:num w:numId="22" w16cid:durableId="411894425">
    <w:abstractNumId w:val="31"/>
  </w:num>
  <w:num w:numId="23" w16cid:durableId="50613497">
    <w:abstractNumId w:val="28"/>
  </w:num>
  <w:num w:numId="24" w16cid:durableId="1035303881">
    <w:abstractNumId w:val="41"/>
  </w:num>
  <w:num w:numId="25" w16cid:durableId="2042708550">
    <w:abstractNumId w:val="16"/>
  </w:num>
  <w:num w:numId="26" w16cid:durableId="532764526">
    <w:abstractNumId w:val="17"/>
  </w:num>
  <w:num w:numId="27" w16cid:durableId="1131945912">
    <w:abstractNumId w:val="35"/>
  </w:num>
  <w:num w:numId="28" w16cid:durableId="1525944538">
    <w:abstractNumId w:val="38"/>
  </w:num>
  <w:num w:numId="29" w16cid:durableId="585577776">
    <w:abstractNumId w:val="20"/>
  </w:num>
  <w:num w:numId="30" w16cid:durableId="1944338224">
    <w:abstractNumId w:val="11"/>
  </w:num>
  <w:num w:numId="31" w16cid:durableId="1449927998">
    <w:abstractNumId w:val="30"/>
  </w:num>
  <w:num w:numId="32" w16cid:durableId="46492475">
    <w:abstractNumId w:val="25"/>
  </w:num>
  <w:num w:numId="33" w16cid:durableId="1781413432">
    <w:abstractNumId w:val="24"/>
  </w:num>
  <w:num w:numId="34" w16cid:durableId="1506703554">
    <w:abstractNumId w:val="21"/>
  </w:num>
  <w:num w:numId="35" w16cid:durableId="497699021">
    <w:abstractNumId w:val="10"/>
  </w:num>
  <w:num w:numId="36" w16cid:durableId="1579317143">
    <w:abstractNumId w:val="33"/>
  </w:num>
  <w:num w:numId="37" w16cid:durableId="443885930">
    <w:abstractNumId w:val="27"/>
  </w:num>
  <w:num w:numId="38" w16cid:durableId="1716736459">
    <w:abstractNumId w:val="32"/>
  </w:num>
  <w:num w:numId="39" w16cid:durableId="112067394">
    <w:abstractNumId w:val="37"/>
  </w:num>
  <w:num w:numId="40" w16cid:durableId="841361705">
    <w:abstractNumId w:val="15"/>
  </w:num>
  <w:num w:numId="41" w16cid:durableId="1952739089">
    <w:abstractNumId w:val="19"/>
  </w:num>
  <w:num w:numId="42" w16cid:durableId="1319110708">
    <w:abstractNumId w:val="42"/>
  </w:num>
  <w:num w:numId="43" w16cid:durableId="987629314">
    <w:abstractNumId w:val="5"/>
  </w:num>
  <w:num w:numId="44" w16cid:durableId="115070927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03F8"/>
    <w:rsid w:val="00007887"/>
    <w:rsid w:val="00012D4F"/>
    <w:rsid w:val="0001378B"/>
    <w:rsid w:val="00015670"/>
    <w:rsid w:val="00015E95"/>
    <w:rsid w:val="000160F4"/>
    <w:rsid w:val="00017E26"/>
    <w:rsid w:val="00032F5D"/>
    <w:rsid w:val="00033CD6"/>
    <w:rsid w:val="00036613"/>
    <w:rsid w:val="00036D8D"/>
    <w:rsid w:val="00042D1A"/>
    <w:rsid w:val="0004754B"/>
    <w:rsid w:val="00057ABC"/>
    <w:rsid w:val="00061197"/>
    <w:rsid w:val="00062E3E"/>
    <w:rsid w:val="00063B91"/>
    <w:rsid w:val="00074169"/>
    <w:rsid w:val="00077252"/>
    <w:rsid w:val="00083931"/>
    <w:rsid w:val="00084777"/>
    <w:rsid w:val="00087E1E"/>
    <w:rsid w:val="00096168"/>
    <w:rsid w:val="000A035E"/>
    <w:rsid w:val="000A41BB"/>
    <w:rsid w:val="000B65DD"/>
    <w:rsid w:val="000D5820"/>
    <w:rsid w:val="000D627C"/>
    <w:rsid w:val="000E51BA"/>
    <w:rsid w:val="0010006A"/>
    <w:rsid w:val="00103DBC"/>
    <w:rsid w:val="00112D4A"/>
    <w:rsid w:val="001168C0"/>
    <w:rsid w:val="00134B34"/>
    <w:rsid w:val="0014101C"/>
    <w:rsid w:val="0014520B"/>
    <w:rsid w:val="00145B8E"/>
    <w:rsid w:val="001477E4"/>
    <w:rsid w:val="00154031"/>
    <w:rsid w:val="00167E94"/>
    <w:rsid w:val="001773AD"/>
    <w:rsid w:val="00180F84"/>
    <w:rsid w:val="001814EA"/>
    <w:rsid w:val="0018288A"/>
    <w:rsid w:val="00196761"/>
    <w:rsid w:val="001B054D"/>
    <w:rsid w:val="001B3090"/>
    <w:rsid w:val="001B5314"/>
    <w:rsid w:val="001B557E"/>
    <w:rsid w:val="001D66DF"/>
    <w:rsid w:val="001E37E2"/>
    <w:rsid w:val="001E5A92"/>
    <w:rsid w:val="00202C0A"/>
    <w:rsid w:val="00202E46"/>
    <w:rsid w:val="002040F9"/>
    <w:rsid w:val="00217F49"/>
    <w:rsid w:val="00220FE2"/>
    <w:rsid w:val="00223C30"/>
    <w:rsid w:val="00226379"/>
    <w:rsid w:val="00235F22"/>
    <w:rsid w:val="0023681A"/>
    <w:rsid w:val="00236B59"/>
    <w:rsid w:val="002378F5"/>
    <w:rsid w:val="00244BC0"/>
    <w:rsid w:val="00245FA3"/>
    <w:rsid w:val="0025689F"/>
    <w:rsid w:val="00262FFB"/>
    <w:rsid w:val="0026476C"/>
    <w:rsid w:val="0026477E"/>
    <w:rsid w:val="00266900"/>
    <w:rsid w:val="00267AA0"/>
    <w:rsid w:val="0027039C"/>
    <w:rsid w:val="00270938"/>
    <w:rsid w:val="00281739"/>
    <w:rsid w:val="002875D9"/>
    <w:rsid w:val="0029223D"/>
    <w:rsid w:val="002A18F2"/>
    <w:rsid w:val="002A6255"/>
    <w:rsid w:val="002A6E52"/>
    <w:rsid w:val="002B28EA"/>
    <w:rsid w:val="002B2956"/>
    <w:rsid w:val="002C4235"/>
    <w:rsid w:val="002C6D9D"/>
    <w:rsid w:val="002D14F2"/>
    <w:rsid w:val="002F1BB5"/>
    <w:rsid w:val="00304135"/>
    <w:rsid w:val="00305789"/>
    <w:rsid w:val="00306F7E"/>
    <w:rsid w:val="0031259D"/>
    <w:rsid w:val="00314C75"/>
    <w:rsid w:val="003211A9"/>
    <w:rsid w:val="00321FD4"/>
    <w:rsid w:val="003234ED"/>
    <w:rsid w:val="003328C8"/>
    <w:rsid w:val="00344992"/>
    <w:rsid w:val="00347EBE"/>
    <w:rsid w:val="0035565F"/>
    <w:rsid w:val="00355D38"/>
    <w:rsid w:val="00356F7A"/>
    <w:rsid w:val="00357000"/>
    <w:rsid w:val="00367BF9"/>
    <w:rsid w:val="00381E32"/>
    <w:rsid w:val="00387955"/>
    <w:rsid w:val="00393D71"/>
    <w:rsid w:val="003A5AAF"/>
    <w:rsid w:val="003C1C5E"/>
    <w:rsid w:val="003D0540"/>
    <w:rsid w:val="003D3B56"/>
    <w:rsid w:val="003D5F75"/>
    <w:rsid w:val="003E1F93"/>
    <w:rsid w:val="003F326D"/>
    <w:rsid w:val="003F648D"/>
    <w:rsid w:val="00406940"/>
    <w:rsid w:val="004071EC"/>
    <w:rsid w:val="00410B6A"/>
    <w:rsid w:val="00411CD6"/>
    <w:rsid w:val="004135C0"/>
    <w:rsid w:val="00415A25"/>
    <w:rsid w:val="00421B69"/>
    <w:rsid w:val="0043137C"/>
    <w:rsid w:val="00446C0E"/>
    <w:rsid w:val="004667B3"/>
    <w:rsid w:val="00473FA5"/>
    <w:rsid w:val="004760CB"/>
    <w:rsid w:val="004802CA"/>
    <w:rsid w:val="00483D84"/>
    <w:rsid w:val="00491645"/>
    <w:rsid w:val="00492A4E"/>
    <w:rsid w:val="00494FD9"/>
    <w:rsid w:val="004A4DD9"/>
    <w:rsid w:val="004B1DBF"/>
    <w:rsid w:val="004C0DBD"/>
    <w:rsid w:val="004D14D7"/>
    <w:rsid w:val="004D6164"/>
    <w:rsid w:val="004E05E7"/>
    <w:rsid w:val="004E773F"/>
    <w:rsid w:val="004F002E"/>
    <w:rsid w:val="00522A56"/>
    <w:rsid w:val="0052324C"/>
    <w:rsid w:val="00525C59"/>
    <w:rsid w:val="00526A0A"/>
    <w:rsid w:val="005332E1"/>
    <w:rsid w:val="005348F9"/>
    <w:rsid w:val="005405A9"/>
    <w:rsid w:val="00541A93"/>
    <w:rsid w:val="00542CB7"/>
    <w:rsid w:val="005538F4"/>
    <w:rsid w:val="005578F8"/>
    <w:rsid w:val="005628D4"/>
    <w:rsid w:val="00563CDB"/>
    <w:rsid w:val="00567B7A"/>
    <w:rsid w:val="00580CC3"/>
    <w:rsid w:val="00582063"/>
    <w:rsid w:val="00583D0E"/>
    <w:rsid w:val="00584C4F"/>
    <w:rsid w:val="00587FD3"/>
    <w:rsid w:val="00591468"/>
    <w:rsid w:val="005B1976"/>
    <w:rsid w:val="005B2389"/>
    <w:rsid w:val="005B77D6"/>
    <w:rsid w:val="005D5320"/>
    <w:rsid w:val="005D6D12"/>
    <w:rsid w:val="005E0189"/>
    <w:rsid w:val="005E74DA"/>
    <w:rsid w:val="005F1226"/>
    <w:rsid w:val="005F2F49"/>
    <w:rsid w:val="00602D8C"/>
    <w:rsid w:val="00615807"/>
    <w:rsid w:val="00631317"/>
    <w:rsid w:val="00635584"/>
    <w:rsid w:val="00636823"/>
    <w:rsid w:val="006368B2"/>
    <w:rsid w:val="0064590D"/>
    <w:rsid w:val="00646404"/>
    <w:rsid w:val="00647826"/>
    <w:rsid w:val="00654149"/>
    <w:rsid w:val="00660A59"/>
    <w:rsid w:val="0066623D"/>
    <w:rsid w:val="00674A43"/>
    <w:rsid w:val="0067512D"/>
    <w:rsid w:val="006819C1"/>
    <w:rsid w:val="0068508B"/>
    <w:rsid w:val="00694FCA"/>
    <w:rsid w:val="006B1972"/>
    <w:rsid w:val="006B244A"/>
    <w:rsid w:val="006B5881"/>
    <w:rsid w:val="006C474A"/>
    <w:rsid w:val="006D0755"/>
    <w:rsid w:val="006D2025"/>
    <w:rsid w:val="006D2204"/>
    <w:rsid w:val="006D327A"/>
    <w:rsid w:val="006D5117"/>
    <w:rsid w:val="006D6449"/>
    <w:rsid w:val="006E7C69"/>
    <w:rsid w:val="006F0049"/>
    <w:rsid w:val="006F1477"/>
    <w:rsid w:val="006F3C41"/>
    <w:rsid w:val="006F598F"/>
    <w:rsid w:val="006F607B"/>
    <w:rsid w:val="00711D5D"/>
    <w:rsid w:val="00712C4D"/>
    <w:rsid w:val="00713EA5"/>
    <w:rsid w:val="00715120"/>
    <w:rsid w:val="00722B16"/>
    <w:rsid w:val="00723090"/>
    <w:rsid w:val="00731B95"/>
    <w:rsid w:val="007329EC"/>
    <w:rsid w:val="007334DA"/>
    <w:rsid w:val="007413E1"/>
    <w:rsid w:val="007424B5"/>
    <w:rsid w:val="007469D6"/>
    <w:rsid w:val="00762F32"/>
    <w:rsid w:val="007751C1"/>
    <w:rsid w:val="00775B05"/>
    <w:rsid w:val="00791D1B"/>
    <w:rsid w:val="00797B76"/>
    <w:rsid w:val="007C3300"/>
    <w:rsid w:val="007D44AA"/>
    <w:rsid w:val="007D669D"/>
    <w:rsid w:val="007E0092"/>
    <w:rsid w:val="007E114F"/>
    <w:rsid w:val="007F088A"/>
    <w:rsid w:val="007F268C"/>
    <w:rsid w:val="00803D0C"/>
    <w:rsid w:val="00803D20"/>
    <w:rsid w:val="00807835"/>
    <w:rsid w:val="00821D77"/>
    <w:rsid w:val="0082650C"/>
    <w:rsid w:val="00826A4C"/>
    <w:rsid w:val="0083160D"/>
    <w:rsid w:val="0084298C"/>
    <w:rsid w:val="00853C51"/>
    <w:rsid w:val="008545AC"/>
    <w:rsid w:val="00860EB5"/>
    <w:rsid w:val="00870726"/>
    <w:rsid w:val="00872142"/>
    <w:rsid w:val="008729B1"/>
    <w:rsid w:val="00882F0E"/>
    <w:rsid w:val="00885B5B"/>
    <w:rsid w:val="0089512B"/>
    <w:rsid w:val="00895705"/>
    <w:rsid w:val="00897D23"/>
    <w:rsid w:val="008A29B6"/>
    <w:rsid w:val="008A3DEA"/>
    <w:rsid w:val="008B16D9"/>
    <w:rsid w:val="008B6BD4"/>
    <w:rsid w:val="008C0740"/>
    <w:rsid w:val="008C25B0"/>
    <w:rsid w:val="008C6AA4"/>
    <w:rsid w:val="008D3E96"/>
    <w:rsid w:val="008E5A02"/>
    <w:rsid w:val="008F03FE"/>
    <w:rsid w:val="00901CE1"/>
    <w:rsid w:val="0090401D"/>
    <w:rsid w:val="009057E8"/>
    <w:rsid w:val="00907FB3"/>
    <w:rsid w:val="00914C85"/>
    <w:rsid w:val="009262F6"/>
    <w:rsid w:val="00927098"/>
    <w:rsid w:val="0093125C"/>
    <w:rsid w:val="00940A85"/>
    <w:rsid w:val="00940C28"/>
    <w:rsid w:val="00946345"/>
    <w:rsid w:val="00956C1B"/>
    <w:rsid w:val="00971414"/>
    <w:rsid w:val="00972DF5"/>
    <w:rsid w:val="00974270"/>
    <w:rsid w:val="00976BFB"/>
    <w:rsid w:val="00990116"/>
    <w:rsid w:val="00990C23"/>
    <w:rsid w:val="009B0D33"/>
    <w:rsid w:val="009B4882"/>
    <w:rsid w:val="009D422B"/>
    <w:rsid w:val="009D68AB"/>
    <w:rsid w:val="009D7CC4"/>
    <w:rsid w:val="009F24EC"/>
    <w:rsid w:val="00A01BFA"/>
    <w:rsid w:val="00A056BA"/>
    <w:rsid w:val="00A06B37"/>
    <w:rsid w:val="00A1432E"/>
    <w:rsid w:val="00A16717"/>
    <w:rsid w:val="00A25FE4"/>
    <w:rsid w:val="00A332F5"/>
    <w:rsid w:val="00A357BC"/>
    <w:rsid w:val="00A3793F"/>
    <w:rsid w:val="00A42708"/>
    <w:rsid w:val="00A45248"/>
    <w:rsid w:val="00A5259C"/>
    <w:rsid w:val="00A62909"/>
    <w:rsid w:val="00A66E42"/>
    <w:rsid w:val="00A70A61"/>
    <w:rsid w:val="00A74CE1"/>
    <w:rsid w:val="00A94B6A"/>
    <w:rsid w:val="00AA0261"/>
    <w:rsid w:val="00AA2BCC"/>
    <w:rsid w:val="00AA5717"/>
    <w:rsid w:val="00AB0F1C"/>
    <w:rsid w:val="00AB10A3"/>
    <w:rsid w:val="00AB20D3"/>
    <w:rsid w:val="00AB4706"/>
    <w:rsid w:val="00AB724D"/>
    <w:rsid w:val="00AC4491"/>
    <w:rsid w:val="00AC6835"/>
    <w:rsid w:val="00AD1E5A"/>
    <w:rsid w:val="00AD1F9B"/>
    <w:rsid w:val="00AD4B8D"/>
    <w:rsid w:val="00AD6407"/>
    <w:rsid w:val="00AD673F"/>
    <w:rsid w:val="00AD7F3B"/>
    <w:rsid w:val="00AE0F6C"/>
    <w:rsid w:val="00B111AE"/>
    <w:rsid w:val="00B11365"/>
    <w:rsid w:val="00B17D56"/>
    <w:rsid w:val="00B20D08"/>
    <w:rsid w:val="00B33BBD"/>
    <w:rsid w:val="00B40B06"/>
    <w:rsid w:val="00B412F6"/>
    <w:rsid w:val="00B53658"/>
    <w:rsid w:val="00B5377E"/>
    <w:rsid w:val="00B565A2"/>
    <w:rsid w:val="00B65646"/>
    <w:rsid w:val="00B679B1"/>
    <w:rsid w:val="00B73770"/>
    <w:rsid w:val="00B73E8E"/>
    <w:rsid w:val="00B81B8F"/>
    <w:rsid w:val="00B820FF"/>
    <w:rsid w:val="00B962A4"/>
    <w:rsid w:val="00B97CED"/>
    <w:rsid w:val="00BA4C01"/>
    <w:rsid w:val="00BA5A3A"/>
    <w:rsid w:val="00BA67CE"/>
    <w:rsid w:val="00BB7C99"/>
    <w:rsid w:val="00BC3467"/>
    <w:rsid w:val="00BC4FCB"/>
    <w:rsid w:val="00BD1383"/>
    <w:rsid w:val="00BD7497"/>
    <w:rsid w:val="00BE2085"/>
    <w:rsid w:val="00BE4676"/>
    <w:rsid w:val="00BF0BD1"/>
    <w:rsid w:val="00BF6007"/>
    <w:rsid w:val="00C04ABA"/>
    <w:rsid w:val="00C06F8B"/>
    <w:rsid w:val="00C15C69"/>
    <w:rsid w:val="00C15D4B"/>
    <w:rsid w:val="00C308A6"/>
    <w:rsid w:val="00C318EC"/>
    <w:rsid w:val="00C37647"/>
    <w:rsid w:val="00C376E3"/>
    <w:rsid w:val="00C43508"/>
    <w:rsid w:val="00C46A03"/>
    <w:rsid w:val="00C53AE9"/>
    <w:rsid w:val="00C55449"/>
    <w:rsid w:val="00C55841"/>
    <w:rsid w:val="00C61CB8"/>
    <w:rsid w:val="00C67DF9"/>
    <w:rsid w:val="00C77F65"/>
    <w:rsid w:val="00C807B2"/>
    <w:rsid w:val="00C81D83"/>
    <w:rsid w:val="00C92AFE"/>
    <w:rsid w:val="00C93837"/>
    <w:rsid w:val="00C93EA8"/>
    <w:rsid w:val="00C96EF5"/>
    <w:rsid w:val="00CA2966"/>
    <w:rsid w:val="00CA469D"/>
    <w:rsid w:val="00CA51F6"/>
    <w:rsid w:val="00CB2B79"/>
    <w:rsid w:val="00CB7368"/>
    <w:rsid w:val="00CC33FF"/>
    <w:rsid w:val="00CD072C"/>
    <w:rsid w:val="00CD295D"/>
    <w:rsid w:val="00CE025D"/>
    <w:rsid w:val="00CE0EBF"/>
    <w:rsid w:val="00CE5F3F"/>
    <w:rsid w:val="00CF75E4"/>
    <w:rsid w:val="00CF7F3C"/>
    <w:rsid w:val="00D022E5"/>
    <w:rsid w:val="00D133E8"/>
    <w:rsid w:val="00D17E99"/>
    <w:rsid w:val="00D22799"/>
    <w:rsid w:val="00D31721"/>
    <w:rsid w:val="00D32DE0"/>
    <w:rsid w:val="00D339F7"/>
    <w:rsid w:val="00D37881"/>
    <w:rsid w:val="00D40010"/>
    <w:rsid w:val="00D406D7"/>
    <w:rsid w:val="00D550CF"/>
    <w:rsid w:val="00D647A9"/>
    <w:rsid w:val="00D71DFC"/>
    <w:rsid w:val="00D74BB1"/>
    <w:rsid w:val="00D85243"/>
    <w:rsid w:val="00D87213"/>
    <w:rsid w:val="00D94A02"/>
    <w:rsid w:val="00D95B2C"/>
    <w:rsid w:val="00D96187"/>
    <w:rsid w:val="00DA2C81"/>
    <w:rsid w:val="00DB4749"/>
    <w:rsid w:val="00DC1C85"/>
    <w:rsid w:val="00DC5B85"/>
    <w:rsid w:val="00DD26B6"/>
    <w:rsid w:val="00DD6776"/>
    <w:rsid w:val="00DE114B"/>
    <w:rsid w:val="00DE40D6"/>
    <w:rsid w:val="00DE52FA"/>
    <w:rsid w:val="00DE768A"/>
    <w:rsid w:val="00DF27A6"/>
    <w:rsid w:val="00E1528B"/>
    <w:rsid w:val="00E15EC1"/>
    <w:rsid w:val="00E20DB4"/>
    <w:rsid w:val="00E21133"/>
    <w:rsid w:val="00E30B0F"/>
    <w:rsid w:val="00E42084"/>
    <w:rsid w:val="00E44F51"/>
    <w:rsid w:val="00E51BF1"/>
    <w:rsid w:val="00E53D6D"/>
    <w:rsid w:val="00E6171E"/>
    <w:rsid w:val="00E633E1"/>
    <w:rsid w:val="00E63567"/>
    <w:rsid w:val="00E6678E"/>
    <w:rsid w:val="00E7629B"/>
    <w:rsid w:val="00E80235"/>
    <w:rsid w:val="00EB2D92"/>
    <w:rsid w:val="00EC19D9"/>
    <w:rsid w:val="00EC4660"/>
    <w:rsid w:val="00ED18BD"/>
    <w:rsid w:val="00ED76D3"/>
    <w:rsid w:val="00EE26D4"/>
    <w:rsid w:val="00EE6684"/>
    <w:rsid w:val="00EF0A4D"/>
    <w:rsid w:val="00EF180E"/>
    <w:rsid w:val="00F139FB"/>
    <w:rsid w:val="00F13FDC"/>
    <w:rsid w:val="00F144BF"/>
    <w:rsid w:val="00F172BA"/>
    <w:rsid w:val="00F174FF"/>
    <w:rsid w:val="00F177F2"/>
    <w:rsid w:val="00F204D9"/>
    <w:rsid w:val="00F20CE3"/>
    <w:rsid w:val="00F243D5"/>
    <w:rsid w:val="00F3077F"/>
    <w:rsid w:val="00F43C23"/>
    <w:rsid w:val="00F449ED"/>
    <w:rsid w:val="00F4771D"/>
    <w:rsid w:val="00F548FB"/>
    <w:rsid w:val="00F559D9"/>
    <w:rsid w:val="00F57BC0"/>
    <w:rsid w:val="00F75447"/>
    <w:rsid w:val="00F775BF"/>
    <w:rsid w:val="00F814F1"/>
    <w:rsid w:val="00F87FAA"/>
    <w:rsid w:val="00F93B21"/>
    <w:rsid w:val="00F94617"/>
    <w:rsid w:val="00F94D3A"/>
    <w:rsid w:val="00F96F24"/>
    <w:rsid w:val="00FA5BEA"/>
    <w:rsid w:val="00FB363E"/>
    <w:rsid w:val="00FB4A46"/>
    <w:rsid w:val="00FC72DE"/>
    <w:rsid w:val="00FD2E27"/>
    <w:rsid w:val="00FD627B"/>
    <w:rsid w:val="00FE2BC8"/>
    <w:rsid w:val="00FE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C66D55D6-FF64-4608-A124-14E603E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334037551">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630600360">
      <w:bodyDiv w:val="1"/>
      <w:marLeft w:val="0"/>
      <w:marRight w:val="0"/>
      <w:marTop w:val="0"/>
      <w:marBottom w:val="0"/>
      <w:divBdr>
        <w:top w:val="none" w:sz="0" w:space="0" w:color="auto"/>
        <w:left w:val="none" w:sz="0" w:space="0" w:color="auto"/>
        <w:bottom w:val="none" w:sz="0" w:space="0" w:color="auto"/>
        <w:right w:val="none" w:sz="0" w:space="0" w:color="auto"/>
      </w:divBdr>
    </w:div>
    <w:div w:id="67187680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746655581">
      <w:bodyDiv w:val="1"/>
      <w:marLeft w:val="0"/>
      <w:marRight w:val="0"/>
      <w:marTop w:val="0"/>
      <w:marBottom w:val="0"/>
      <w:divBdr>
        <w:top w:val="none" w:sz="0" w:space="0" w:color="auto"/>
        <w:left w:val="none" w:sz="0" w:space="0" w:color="auto"/>
        <w:bottom w:val="none" w:sz="0" w:space="0" w:color="auto"/>
        <w:right w:val="none" w:sz="0" w:space="0" w:color="auto"/>
      </w:divBdr>
    </w:div>
    <w:div w:id="754782544">
      <w:bodyDiv w:val="1"/>
      <w:marLeft w:val="0"/>
      <w:marRight w:val="0"/>
      <w:marTop w:val="0"/>
      <w:marBottom w:val="0"/>
      <w:divBdr>
        <w:top w:val="none" w:sz="0" w:space="0" w:color="auto"/>
        <w:left w:val="none" w:sz="0" w:space="0" w:color="auto"/>
        <w:bottom w:val="none" w:sz="0" w:space="0" w:color="auto"/>
        <w:right w:val="none" w:sz="0" w:space="0" w:color="auto"/>
      </w:divBdr>
    </w:div>
    <w:div w:id="778136396">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992022348">
      <w:bodyDiv w:val="1"/>
      <w:marLeft w:val="0"/>
      <w:marRight w:val="0"/>
      <w:marTop w:val="0"/>
      <w:marBottom w:val="0"/>
      <w:divBdr>
        <w:top w:val="none" w:sz="0" w:space="0" w:color="auto"/>
        <w:left w:val="none" w:sz="0" w:space="0" w:color="auto"/>
        <w:bottom w:val="none" w:sz="0" w:space="0" w:color="auto"/>
        <w:right w:val="none" w:sz="0" w:space="0" w:color="auto"/>
      </w:divBdr>
    </w:div>
    <w:div w:id="1130634393">
      <w:bodyDiv w:val="1"/>
      <w:marLeft w:val="0"/>
      <w:marRight w:val="0"/>
      <w:marTop w:val="0"/>
      <w:marBottom w:val="0"/>
      <w:divBdr>
        <w:top w:val="none" w:sz="0" w:space="0" w:color="auto"/>
        <w:left w:val="none" w:sz="0" w:space="0" w:color="auto"/>
        <w:bottom w:val="none" w:sz="0" w:space="0" w:color="auto"/>
        <w:right w:val="none" w:sz="0" w:space="0" w:color="auto"/>
      </w:divBdr>
    </w:div>
    <w:div w:id="1141382701">
      <w:bodyDiv w:val="1"/>
      <w:marLeft w:val="0"/>
      <w:marRight w:val="0"/>
      <w:marTop w:val="0"/>
      <w:marBottom w:val="0"/>
      <w:divBdr>
        <w:top w:val="none" w:sz="0" w:space="0" w:color="auto"/>
        <w:left w:val="none" w:sz="0" w:space="0" w:color="auto"/>
        <w:bottom w:val="none" w:sz="0" w:space="0" w:color="auto"/>
        <w:right w:val="none" w:sz="0" w:space="0" w:color="auto"/>
      </w:divBdr>
    </w:div>
    <w:div w:id="1261525796">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88281394">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04743365">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05550277">
      <w:bodyDiv w:val="1"/>
      <w:marLeft w:val="0"/>
      <w:marRight w:val="0"/>
      <w:marTop w:val="0"/>
      <w:marBottom w:val="0"/>
      <w:divBdr>
        <w:top w:val="none" w:sz="0" w:space="0" w:color="auto"/>
        <w:left w:val="none" w:sz="0" w:space="0" w:color="auto"/>
        <w:bottom w:val="none" w:sz="0" w:space="0" w:color="auto"/>
        <w:right w:val="none" w:sz="0" w:space="0" w:color="auto"/>
      </w:divBdr>
    </w:div>
    <w:div w:id="2100516842">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de.idaho.gov/topics/admin-rules/files/negotiated-rulemaking/Idaho-K-12-State-Standards-for-Scienc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604</TotalTime>
  <Pages>14</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17950</CharactersWithSpaces>
  <SharedDoc>false</SharedDoc>
  <HLinks>
    <vt:vector size="6" baseType="variant">
      <vt:variant>
        <vt:i4>2752565</vt:i4>
      </vt:variant>
      <vt:variant>
        <vt:i4>0</vt:i4>
      </vt:variant>
      <vt:variant>
        <vt:i4>0</vt:i4>
      </vt:variant>
      <vt:variant>
        <vt:i4>5</vt:i4>
      </vt:variant>
      <vt:variant>
        <vt:lpwstr>https://www.sde.idaho.gov/topics/admin-rules/files/negotiated-rulemaking/Idaho-K-12-State-Standards-for-Science.pdf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Evaluation Form High School Life Science</dc:title>
  <dc:subject>Program Name</dc:subject>
  <dc:creator>SDE</dc:creator>
  <cp:keywords/>
  <cp:lastModifiedBy>Brad Starks</cp:lastModifiedBy>
  <cp:revision>271</cp:revision>
  <cp:lastPrinted>2017-06-14T18:22:00Z</cp:lastPrinted>
  <dcterms:created xsi:type="dcterms:W3CDTF">2024-11-06T12:56:00Z</dcterms:created>
  <dcterms:modified xsi:type="dcterms:W3CDTF">2025-02-21T19:01:00Z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