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7E91B" w14:textId="77777777" w:rsidR="00D408C8" w:rsidRDefault="00D408C8" w:rsidP="00D408C8">
      <w:pPr>
        <w:pStyle w:val="Title"/>
        <w:spacing w:after="0"/>
      </w:pPr>
      <w:r>
        <w:t>Idaho Math Transitions</w:t>
      </w:r>
    </w:p>
    <w:p w14:paraId="16069930" w14:textId="77777777" w:rsidR="00D408C8" w:rsidRDefault="00D408C8" w:rsidP="00D408C8">
      <w:pPr>
        <w:pStyle w:val="Title"/>
        <w:spacing w:after="0"/>
      </w:pPr>
      <w:r>
        <w:t xml:space="preserve">Professional Development Opportunities </w:t>
      </w:r>
    </w:p>
    <w:p w14:paraId="7029F6B9" w14:textId="46B53F1D" w:rsidR="008A049F" w:rsidRPr="0029223D" w:rsidRDefault="00D408C8" w:rsidP="008A049F">
      <w:pPr>
        <w:pStyle w:val="Subtitle"/>
      </w:pPr>
      <w:r>
        <w:t>Spring 2024</w:t>
      </w:r>
    </w:p>
    <w:p w14:paraId="31A38A08" w14:textId="77777777" w:rsidR="00D408C8" w:rsidRDefault="00D408C8" w:rsidP="00D408C8">
      <w:pPr>
        <w:pStyle w:val="Heading2"/>
      </w:pPr>
      <w:r w:rsidRPr="004123E4">
        <w:t xml:space="preserve">2024 </w:t>
      </w:r>
      <w:r>
        <w:t xml:space="preserve">Idaho </w:t>
      </w:r>
      <w:r w:rsidRPr="004123E4">
        <w:t>Math Transitions Webinar Series</w:t>
      </w:r>
      <w:r>
        <w:t xml:space="preserve">  </w:t>
      </w:r>
    </w:p>
    <w:p w14:paraId="69F3145E" w14:textId="77777777" w:rsidR="00D408C8" w:rsidRPr="00ED1856" w:rsidRDefault="00D408C8" w:rsidP="00D408C8">
      <w:bookmarkStart w:id="0" w:name="_Int_Hr4L7EGC"/>
      <w:r>
        <w:t>This webinar series will focus on solutions to a variety of problems of practice high schools are experiencing as they implement the Idaho Math Transitions framework.</w:t>
      </w:r>
      <w:bookmarkEnd w:id="0"/>
      <w:r>
        <w:t xml:space="preserve"> </w:t>
      </w:r>
    </w:p>
    <w:p w14:paraId="2D615495" w14:textId="699582BE" w:rsidR="00D408C8" w:rsidRDefault="00D408C8" w:rsidP="00D408C8">
      <w:pPr>
        <w:spacing w:after="0" w:line="240" w:lineRule="auto"/>
      </w:pPr>
      <w:r>
        <w:t>Webinars will be t</w:t>
      </w:r>
      <w:r w:rsidRPr="004123E4">
        <w:t xml:space="preserve">he </w:t>
      </w:r>
      <w:r>
        <w:t>s</w:t>
      </w:r>
      <w:r w:rsidRPr="004123E4">
        <w:t>econd Monday of each month</w:t>
      </w:r>
      <w:r w:rsidR="00731992">
        <w:t>,</w:t>
      </w:r>
      <w:r w:rsidRPr="004123E4">
        <w:t xml:space="preserve"> </w:t>
      </w:r>
      <w:r>
        <w:t>Febr</w:t>
      </w:r>
      <w:r w:rsidRPr="004123E4">
        <w:t>uary through May</w:t>
      </w:r>
      <w:r>
        <w:t>.</w:t>
      </w:r>
    </w:p>
    <w:p w14:paraId="09F6AA54" w14:textId="77777777" w:rsidR="00D408C8" w:rsidRDefault="00091537" w:rsidP="00D408C8">
      <w:pPr>
        <w:spacing w:after="0" w:line="240" w:lineRule="auto"/>
      </w:pPr>
      <w:hyperlink r:id="rId9" w:history="1">
        <w:r w:rsidR="00D408C8" w:rsidRPr="00C64AA3">
          <w:rPr>
            <w:rStyle w:val="Hyperlink"/>
          </w:rPr>
          <w:t>Register here</w:t>
        </w:r>
      </w:hyperlink>
      <w:r w:rsidR="00D408C8">
        <w:t xml:space="preserve"> </w:t>
      </w:r>
    </w:p>
    <w:p w14:paraId="56F115F5" w14:textId="77777777" w:rsidR="00D408C8" w:rsidRPr="004123E4" w:rsidRDefault="00D408C8" w:rsidP="00D408C8">
      <w:pPr>
        <w:spacing w:after="0" w:line="240" w:lineRule="auto"/>
      </w:pPr>
    </w:p>
    <w:p w14:paraId="79E42FBE" w14:textId="718F04A0" w:rsidR="00D408C8" w:rsidRDefault="00D408C8" w:rsidP="00D408C8">
      <w:pPr>
        <w:spacing w:after="0" w:line="240" w:lineRule="auto"/>
      </w:pPr>
      <w:r w:rsidRPr="00030280">
        <w:rPr>
          <w:b/>
          <w:bCs/>
        </w:rPr>
        <w:t xml:space="preserve">Monday, </w:t>
      </w:r>
      <w:r>
        <w:rPr>
          <w:b/>
          <w:bCs/>
        </w:rPr>
        <w:t>Febru</w:t>
      </w:r>
      <w:r w:rsidRPr="00030280">
        <w:rPr>
          <w:b/>
          <w:bCs/>
        </w:rPr>
        <w:t xml:space="preserve">ary </w:t>
      </w:r>
      <w:r w:rsidR="00606E28">
        <w:rPr>
          <w:b/>
          <w:bCs/>
        </w:rPr>
        <w:t>12</w:t>
      </w:r>
      <w:r w:rsidRPr="00030280">
        <w:rPr>
          <w:b/>
          <w:bCs/>
        </w:rPr>
        <w:t xml:space="preserve">     3:30 – 4:30 PT / 4:30 – 5:30 MT</w:t>
      </w:r>
      <w:r>
        <w:t xml:space="preserve">  </w:t>
      </w:r>
    </w:p>
    <w:p w14:paraId="420880C3" w14:textId="77777777" w:rsidR="00D408C8" w:rsidRPr="00030280" w:rsidRDefault="00D408C8" w:rsidP="00D408C8">
      <w:pPr>
        <w:spacing w:after="0" w:line="240" w:lineRule="auto"/>
        <w:rPr>
          <w:i/>
          <w:iCs/>
        </w:rPr>
      </w:pPr>
      <w:r w:rsidRPr="00030280">
        <w:rPr>
          <w:i/>
          <w:iCs/>
        </w:rPr>
        <w:t>How are Idaho school districts implementing the Math Transitions Framework?</w:t>
      </w:r>
    </w:p>
    <w:p w14:paraId="5B4092AD" w14:textId="77777777" w:rsidR="00D408C8" w:rsidRDefault="00D408C8" w:rsidP="00D408C8">
      <w:pPr>
        <w:spacing w:after="0" w:line="240" w:lineRule="auto"/>
      </w:pPr>
      <w:r>
        <w:t xml:space="preserve">Presenters: Idaho District Leaders  </w:t>
      </w:r>
    </w:p>
    <w:p w14:paraId="7DA42D7D" w14:textId="67640C9E" w:rsidR="00D408C8" w:rsidRDefault="00D408C8" w:rsidP="00D408C8">
      <w:pPr>
        <w:spacing w:after="0" w:line="240" w:lineRule="auto"/>
      </w:pPr>
      <w:r w:rsidRPr="00030280">
        <w:rPr>
          <w:b/>
          <w:bCs/>
        </w:rPr>
        <w:t xml:space="preserve">Monday, </w:t>
      </w:r>
      <w:r>
        <w:rPr>
          <w:b/>
          <w:bCs/>
        </w:rPr>
        <w:t>March 1</w:t>
      </w:r>
      <w:r w:rsidR="00BC68B6">
        <w:rPr>
          <w:b/>
          <w:bCs/>
        </w:rPr>
        <w:t>1</w:t>
      </w:r>
      <w:r w:rsidRPr="00030280">
        <w:rPr>
          <w:b/>
          <w:bCs/>
        </w:rPr>
        <w:t xml:space="preserve"> </w:t>
      </w:r>
      <w:r>
        <w:rPr>
          <w:b/>
          <w:bCs/>
        </w:rPr>
        <w:t xml:space="preserve">     </w:t>
      </w:r>
      <w:r w:rsidRPr="00030280">
        <w:rPr>
          <w:b/>
          <w:bCs/>
        </w:rPr>
        <w:t>3:30 – 4:30 PT / 4:30 – 5:30 MT</w:t>
      </w:r>
      <w:r>
        <w:t xml:space="preserve"> </w:t>
      </w:r>
    </w:p>
    <w:p w14:paraId="1E720900" w14:textId="6116959D" w:rsidR="00D408C8" w:rsidRDefault="00D408C8" w:rsidP="00D408C8">
      <w:pPr>
        <w:spacing w:after="0" w:line="240" w:lineRule="auto"/>
      </w:pPr>
      <w:r>
        <w:rPr>
          <w:i/>
          <w:iCs/>
        </w:rPr>
        <w:t xml:space="preserve">If Not Algebra 2 – Then What? </w:t>
      </w:r>
      <w:r>
        <w:t xml:space="preserve">Presenters: Arlene Krum, Washington </w:t>
      </w:r>
      <w:r w:rsidR="00091537">
        <w:t xml:space="preserve">Secondary </w:t>
      </w:r>
      <w:r>
        <w:t>Math</w:t>
      </w:r>
      <w:r w:rsidR="00091537">
        <w:t>ematics Project Specialist</w:t>
      </w:r>
      <w:r>
        <w:t xml:space="preserve"> and Lindsey Henderson, Utah Secondary Math</w:t>
      </w:r>
      <w:r w:rsidR="008B4540">
        <w:t>ematics Specialist</w:t>
      </w:r>
      <w:r>
        <w:t xml:space="preserve">   </w:t>
      </w:r>
    </w:p>
    <w:p w14:paraId="241F8818" w14:textId="77777777" w:rsidR="00D408C8" w:rsidRDefault="00D408C8" w:rsidP="00D408C8">
      <w:pPr>
        <w:spacing w:after="0" w:line="240" w:lineRule="auto"/>
      </w:pPr>
      <w:r w:rsidRPr="00030280">
        <w:rPr>
          <w:b/>
          <w:bCs/>
        </w:rPr>
        <w:t xml:space="preserve">Monday, </w:t>
      </w:r>
      <w:r>
        <w:rPr>
          <w:b/>
          <w:bCs/>
        </w:rPr>
        <w:t>April</w:t>
      </w:r>
      <w:r w:rsidRPr="00030280">
        <w:rPr>
          <w:b/>
          <w:bCs/>
        </w:rPr>
        <w:t xml:space="preserve"> </w:t>
      </w:r>
      <w:r>
        <w:rPr>
          <w:b/>
          <w:bCs/>
        </w:rPr>
        <w:t>8</w:t>
      </w:r>
      <w:r w:rsidRPr="00030280">
        <w:rPr>
          <w:b/>
          <w:bCs/>
        </w:rPr>
        <w:t xml:space="preserve"> </w:t>
      </w:r>
      <w:r>
        <w:rPr>
          <w:b/>
          <w:bCs/>
        </w:rPr>
        <w:t xml:space="preserve">   </w:t>
      </w:r>
      <w:r w:rsidRPr="00030280">
        <w:rPr>
          <w:b/>
          <w:bCs/>
        </w:rPr>
        <w:t>3:30 – 4:30 PT / 4:30 – 5:30 MT</w:t>
      </w:r>
      <w:r>
        <w:t xml:space="preserve"> </w:t>
      </w:r>
    </w:p>
    <w:p w14:paraId="68B4BB3C" w14:textId="77777777" w:rsidR="00D408C8" w:rsidRPr="004134A6" w:rsidRDefault="00D408C8" w:rsidP="00D408C8">
      <w:pPr>
        <w:spacing w:after="0" w:line="240" w:lineRule="auto"/>
        <w:rPr>
          <w:i/>
          <w:iCs/>
        </w:rPr>
      </w:pPr>
      <w:r w:rsidRPr="004134A6">
        <w:rPr>
          <w:i/>
          <w:iCs/>
        </w:rPr>
        <w:t xml:space="preserve">What is math badging and how are Idaho high schools using it to integrate mathematics into CTE courses? </w:t>
      </w:r>
    </w:p>
    <w:p w14:paraId="787FE7AD" w14:textId="77777777" w:rsidR="00D408C8" w:rsidRDefault="00D408C8" w:rsidP="00D408C8">
      <w:pPr>
        <w:spacing w:after="0" w:line="240" w:lineRule="auto"/>
      </w:pPr>
      <w:r>
        <w:t xml:space="preserve">Presenters: Lindsey Yundt, Parma Middle School Principal, and Veronica Blackham, ISU Regional Math Specialist, and Idaho high school mathematics teachers. </w:t>
      </w:r>
    </w:p>
    <w:p w14:paraId="21B743B7" w14:textId="77777777" w:rsidR="00D408C8" w:rsidRPr="00030280" w:rsidRDefault="00D408C8" w:rsidP="00D408C8">
      <w:pPr>
        <w:spacing w:after="0" w:line="240" w:lineRule="auto"/>
        <w:rPr>
          <w:b/>
          <w:bCs/>
        </w:rPr>
      </w:pPr>
      <w:r w:rsidRPr="00030280">
        <w:rPr>
          <w:b/>
          <w:bCs/>
        </w:rPr>
        <w:t xml:space="preserve">Monday, May </w:t>
      </w:r>
      <w:r>
        <w:rPr>
          <w:b/>
          <w:bCs/>
        </w:rPr>
        <w:t xml:space="preserve">13  </w:t>
      </w:r>
      <w:r w:rsidRPr="00030280">
        <w:rPr>
          <w:b/>
          <w:bCs/>
        </w:rPr>
        <w:t xml:space="preserve"> </w:t>
      </w:r>
      <w:r>
        <w:rPr>
          <w:b/>
          <w:bCs/>
        </w:rPr>
        <w:t xml:space="preserve"> </w:t>
      </w:r>
      <w:r w:rsidRPr="00030280">
        <w:rPr>
          <w:b/>
          <w:bCs/>
        </w:rPr>
        <w:t>3:30 – 5:00 PT / 4:30 – 6:00 MT</w:t>
      </w:r>
    </w:p>
    <w:p w14:paraId="0EAD7E14" w14:textId="77777777" w:rsidR="00D408C8" w:rsidRPr="00030280" w:rsidRDefault="00D408C8" w:rsidP="00D408C8">
      <w:pPr>
        <w:spacing w:after="0" w:line="240" w:lineRule="auto"/>
        <w:rPr>
          <w:i/>
          <w:iCs/>
        </w:rPr>
      </w:pPr>
      <w:r w:rsidRPr="00030280">
        <w:rPr>
          <w:i/>
          <w:iCs/>
        </w:rPr>
        <w:t xml:space="preserve">How has the need for calculus changed in STEM education? </w:t>
      </w:r>
    </w:p>
    <w:p w14:paraId="30CA7A64" w14:textId="77777777" w:rsidR="00D408C8" w:rsidRDefault="00D408C8" w:rsidP="00D408C8">
      <w:pPr>
        <w:spacing w:after="0" w:line="240" w:lineRule="auto"/>
      </w:pPr>
      <w:r>
        <w:t>Presenter: Dr. Dave Kung, Director of Policy, University of Texas at Austin</w:t>
      </w:r>
    </w:p>
    <w:p w14:paraId="2D9EEBC6" w14:textId="77777777" w:rsidR="00D408C8" w:rsidRDefault="00D408C8" w:rsidP="00D408C8">
      <w:pPr>
        <w:pStyle w:val="Heading2"/>
      </w:pPr>
      <w:r>
        <w:t>IDAHO Math Transitions Professional Development courses</w:t>
      </w:r>
    </w:p>
    <w:p w14:paraId="44C7D5EF" w14:textId="77777777" w:rsidR="00D408C8" w:rsidRPr="005F3795" w:rsidRDefault="00D408C8" w:rsidP="00D408C8">
      <w:r>
        <w:t>These professional development courses are designed for secondary mathematics educators and administrators.  These courses meet four times virtually in April and May with one full day, in-person regional class session in mid-June.  Participants can receive a professional development credit for the credit cost of $60.</w:t>
      </w:r>
    </w:p>
    <w:p w14:paraId="416704D8" w14:textId="66B31D3D" w:rsidR="00D408C8" w:rsidRDefault="51890754" w:rsidP="00D408C8">
      <w:pPr>
        <w:spacing w:after="0" w:line="240" w:lineRule="auto"/>
      </w:pPr>
      <w:r w:rsidRPr="51890754">
        <w:rPr>
          <w:b/>
          <w:bCs/>
        </w:rPr>
        <w:t xml:space="preserve">Data Science through Mathematics </w:t>
      </w:r>
      <w:hyperlink r:id="rId10">
        <w:r w:rsidRPr="51890754">
          <w:rPr>
            <w:rStyle w:val="Hyperlink"/>
          </w:rPr>
          <w:t>Registration Link</w:t>
        </w:r>
      </w:hyperlink>
      <w:r>
        <w:t xml:space="preserve"> and </w:t>
      </w:r>
      <w:hyperlink r:id="rId11">
        <w:r w:rsidRPr="51890754">
          <w:rPr>
            <w:rStyle w:val="Hyperlink"/>
          </w:rPr>
          <w:t>Course Flyer</w:t>
        </w:r>
      </w:hyperlink>
    </w:p>
    <w:p w14:paraId="2831B633" w14:textId="77777777" w:rsidR="00D408C8" w:rsidRPr="00C86458" w:rsidRDefault="00D408C8" w:rsidP="00D408C8">
      <w:pPr>
        <w:rPr>
          <w:color w:val="000000"/>
        </w:rPr>
      </w:pPr>
      <w:r>
        <w:rPr>
          <w:color w:val="000000"/>
        </w:rPr>
        <w:t>This course will focus on building awareness of how data is used in Idaho industries. It will help them define data science and show connections between the Idaho Content Standards for Mathematics and data science. It will also provide teaching strategies and resources.</w:t>
      </w:r>
    </w:p>
    <w:p w14:paraId="1627934E" w14:textId="578729B2" w:rsidR="00D408C8" w:rsidRDefault="49BA02B9" w:rsidP="00D408C8">
      <w:pPr>
        <w:spacing w:after="0" w:line="240" w:lineRule="auto"/>
      </w:pPr>
      <w:r w:rsidRPr="49BA02B9">
        <w:rPr>
          <w:b/>
          <w:bCs/>
        </w:rPr>
        <w:lastRenderedPageBreak/>
        <w:t xml:space="preserve">Foundational Standards: Geometry </w:t>
      </w:r>
      <w:hyperlink r:id="rId12" w:history="1">
        <w:r w:rsidRPr="00677F71">
          <w:rPr>
            <w:rStyle w:val="Hyperlink"/>
          </w:rPr>
          <w:t>Registration Link</w:t>
        </w:r>
      </w:hyperlink>
      <w:r>
        <w:t xml:space="preserve"> and </w:t>
      </w:r>
      <w:hyperlink r:id="rId13" w:history="1">
        <w:r w:rsidR="009F2870" w:rsidRPr="009F2870">
          <w:rPr>
            <w:rStyle w:val="Hyperlink"/>
          </w:rPr>
          <w:t>Course Flyer</w:t>
        </w:r>
      </w:hyperlink>
    </w:p>
    <w:p w14:paraId="074AC379" w14:textId="77777777" w:rsidR="00D408C8" w:rsidRPr="00F70377" w:rsidRDefault="00D408C8" w:rsidP="00D408C8">
      <w:pPr>
        <w:rPr>
          <w:color w:val="000000"/>
        </w:rPr>
      </w:pPr>
      <w:r>
        <w:rPr>
          <w:color w:val="000000"/>
        </w:rPr>
        <w:t xml:space="preserve">This course will focus on strategies for helping all students find success with Geometry standards. The course will teach the developmental trajectory of geometric understanding and strategies for differentiation. It will also discuss successful practices for providing intervention for students who struggle to understand Geometry content. Hybrid Schedule with 4 Virtual </w:t>
      </w:r>
    </w:p>
    <w:p w14:paraId="5A39ABE8" w14:textId="77777777" w:rsidR="00D408C8" w:rsidRDefault="00D408C8" w:rsidP="00D408C8">
      <w:pPr>
        <w:pStyle w:val="Heading2"/>
      </w:pPr>
      <w:r>
        <w:t>Catalyzing Change Asynchronous book study</w:t>
      </w:r>
    </w:p>
    <w:p w14:paraId="7184D0E6" w14:textId="77777777" w:rsidR="00D408C8" w:rsidRDefault="00D408C8" w:rsidP="00D408C8">
      <w:r>
        <w:t xml:space="preserve">The State Department of Education will support a district leader who wants to lead a district team through a book study on the book </w:t>
      </w:r>
      <w:r w:rsidRPr="00F7484F">
        <w:rPr>
          <w:i/>
          <w:iCs/>
        </w:rPr>
        <w:t>Catalyzing Change in High School Mathematics</w:t>
      </w:r>
      <w:r>
        <w:t xml:space="preserve">. We will send you the books, provide you with content </w:t>
      </w:r>
      <w:proofErr w:type="gramStart"/>
      <w:r>
        <w:t>in</w:t>
      </w:r>
      <w:proofErr w:type="gramEnd"/>
      <w:r>
        <w:t xml:space="preserve"> Canvas to facilitate team discussions, and set up the opportunity to receive a credit. Please contact Cathy Beals at </w:t>
      </w:r>
      <w:hyperlink r:id="rId14" w:history="1">
        <w:r w:rsidRPr="00B54A6C">
          <w:rPr>
            <w:rStyle w:val="Hyperlink"/>
          </w:rPr>
          <w:t>cbeals@sde.idaho.gov</w:t>
        </w:r>
      </w:hyperlink>
      <w:r>
        <w:t xml:space="preserve"> to get started.</w:t>
      </w:r>
    </w:p>
    <w:p w14:paraId="0F4EFDCB" w14:textId="638AFC27" w:rsidR="00D408C8" w:rsidRDefault="00D408C8" w:rsidP="00D408C8">
      <w:pPr>
        <w:pStyle w:val="Heading2"/>
      </w:pPr>
      <w:r>
        <w:t xml:space="preserve">Customized professional development     </w:t>
      </w:r>
    </w:p>
    <w:p w14:paraId="646B207F" w14:textId="77777777" w:rsidR="00D408C8" w:rsidRDefault="00D408C8" w:rsidP="00D408C8">
      <w:pPr>
        <w:tabs>
          <w:tab w:val="left" w:pos="3144"/>
        </w:tabs>
        <w:spacing w:after="0" w:line="240" w:lineRule="auto"/>
      </w:pPr>
      <w:r>
        <w:t xml:space="preserve">Would you like consultation or customized professional development for your high school mathematics program?  Please contact Cathy Beals at </w:t>
      </w:r>
      <w:hyperlink r:id="rId15" w:history="1">
        <w:r w:rsidRPr="00B54A6C">
          <w:rPr>
            <w:rStyle w:val="Hyperlink"/>
          </w:rPr>
          <w:t>cbeals@sde.idaho.gov</w:t>
        </w:r>
      </w:hyperlink>
      <w:r>
        <w:t xml:space="preserve">. </w:t>
      </w:r>
    </w:p>
    <w:p w14:paraId="7CCA9A79" w14:textId="77777777" w:rsidR="00D408C8" w:rsidRDefault="00D408C8" w:rsidP="00D408C8">
      <w:pPr>
        <w:rPr>
          <w:bCs/>
          <w:color w:val="2B63AC" w:themeColor="background2" w:themeShade="80"/>
          <w:sz w:val="28"/>
        </w:rPr>
      </w:pPr>
    </w:p>
    <w:sectPr w:rsidR="00D408C8" w:rsidSect="008465D0">
      <w:headerReference w:type="default" r:id="rId16"/>
      <w:footerReference w:type="default" r:id="rId17"/>
      <w:pgSz w:w="12240" w:h="15840" w:code="1"/>
      <w:pgMar w:top="117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6D393" w14:textId="77777777" w:rsidR="008465D0" w:rsidRDefault="008465D0">
      <w:pPr>
        <w:spacing w:after="0" w:line="240" w:lineRule="auto"/>
      </w:pPr>
      <w:r>
        <w:separator/>
      </w:r>
    </w:p>
  </w:endnote>
  <w:endnote w:type="continuationSeparator" w:id="0">
    <w:p w14:paraId="1EFB831B" w14:textId="77777777" w:rsidR="008465D0" w:rsidRDefault="008465D0">
      <w:pPr>
        <w:spacing w:after="0" w:line="240" w:lineRule="auto"/>
      </w:pPr>
      <w:r>
        <w:continuationSeparator/>
      </w:r>
    </w:p>
  </w:endnote>
  <w:endnote w:type="continuationNotice" w:id="1">
    <w:p w14:paraId="3086745A" w14:textId="77777777" w:rsidR="008465D0" w:rsidRDefault="008465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Open Sans">
    <w:altName w:val="Tahoma"/>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Open Sans SemiBold">
    <w:altName w:val="Segoe UI Semibold"/>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A7F5F" w14:textId="7FFD3F21" w:rsidR="00D96187" w:rsidRPr="005C368C" w:rsidRDefault="00D408C8" w:rsidP="003328C8">
    <w:pPr>
      <w:pStyle w:val="Footer"/>
      <w:pBdr>
        <w:top w:val="single" w:sz="4" w:space="1" w:color="153156" w:themeColor="background2" w:themeShade="40"/>
      </w:pBdr>
    </w:pPr>
    <w:r>
      <w:rPr>
        <w:rFonts w:ascii="Open Sans" w:hAnsi="Open Sans" w:cs="Open Sans"/>
        <w:color w:val="5C5C5C" w:themeColor="text1" w:themeTint="BF"/>
        <w:sz w:val="16"/>
      </w:rPr>
      <w:t>01</w:t>
    </w:r>
    <w:r w:rsidR="00CA469D" w:rsidRPr="00C238E8">
      <w:rPr>
        <w:rFonts w:ascii="Open Sans" w:hAnsi="Open Sans" w:cs="Open Sans"/>
        <w:color w:val="5C5C5C" w:themeColor="text1" w:themeTint="BF"/>
        <w:sz w:val="16"/>
      </w:rPr>
      <w:t>/</w:t>
    </w:r>
    <w:r>
      <w:rPr>
        <w:rFonts w:ascii="Open Sans" w:hAnsi="Open Sans" w:cs="Open Sans"/>
        <w:color w:val="5C5C5C" w:themeColor="text1" w:themeTint="BF"/>
        <w:sz w:val="16"/>
      </w:rPr>
      <w:t>08</w:t>
    </w:r>
    <w:r w:rsidR="00D96187" w:rsidRPr="00C238E8">
      <w:rPr>
        <w:rFonts w:ascii="Open Sans" w:hAnsi="Open Sans" w:cs="Open Sans"/>
        <w:color w:val="5C5C5C" w:themeColor="text1" w:themeTint="BF"/>
        <w:sz w:val="16"/>
      </w:rPr>
      <w:t>/</w:t>
    </w:r>
    <w:r>
      <w:rPr>
        <w:rFonts w:ascii="Open Sans" w:hAnsi="Open Sans" w:cs="Open Sans"/>
        <w:color w:val="5C5C5C" w:themeColor="text1" w:themeTint="BF"/>
        <w:sz w:val="16"/>
      </w:rPr>
      <w:t>2024</w:t>
    </w:r>
    <w:r w:rsidR="00D96187" w:rsidRPr="00C238E8">
      <w:rPr>
        <w:color w:val="5C5C5C" w:themeColor="text1" w:themeTint="BF"/>
        <w:sz w:val="16"/>
      </w:rPr>
      <w:ptab w:relativeTo="margin" w:alignment="right" w:leader="none"/>
    </w:r>
    <w:r w:rsidR="00CA469D" w:rsidRPr="00C238E8">
      <w:rPr>
        <w:rStyle w:val="Heading2Char"/>
        <w:color w:val="5C5C5C" w:themeColor="text1" w:themeTint="BF"/>
        <w:sz w:val="16"/>
      </w:rPr>
      <w:t xml:space="preserve"> </w:t>
    </w:r>
    <w:r>
      <w:rPr>
        <w:rStyle w:val="Heading2Char"/>
        <w:rFonts w:ascii="Open Sans SemiBold" w:hAnsi="Open Sans SemiBold" w:cs="Open Sans SemiBold"/>
        <w:color w:val="153156" w:themeColor="background2" w:themeShade="40"/>
        <w:sz w:val="18"/>
        <w:szCs w:val="18"/>
      </w:rPr>
      <w:t>IDAHO MATH TRANSITIONS Spring 2024</w:t>
    </w:r>
  </w:p>
  <w:p w14:paraId="385552D4" w14:textId="77777777" w:rsidR="00F94D3A" w:rsidRPr="00D96187" w:rsidRDefault="00F94D3A" w:rsidP="00D961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ED41E" w14:textId="77777777" w:rsidR="008465D0" w:rsidRDefault="008465D0">
      <w:pPr>
        <w:spacing w:after="0" w:line="240" w:lineRule="auto"/>
      </w:pPr>
      <w:r>
        <w:separator/>
      </w:r>
    </w:p>
  </w:footnote>
  <w:footnote w:type="continuationSeparator" w:id="0">
    <w:p w14:paraId="6DF10460" w14:textId="77777777" w:rsidR="008465D0" w:rsidRDefault="008465D0">
      <w:pPr>
        <w:spacing w:after="0" w:line="240" w:lineRule="auto"/>
      </w:pPr>
      <w:r>
        <w:continuationSeparator/>
      </w:r>
    </w:p>
  </w:footnote>
  <w:footnote w:type="continuationNotice" w:id="1">
    <w:p w14:paraId="40D403CF" w14:textId="77777777" w:rsidR="008465D0" w:rsidRDefault="008465D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1BD9A" w14:textId="77777777" w:rsidR="00424314" w:rsidRDefault="00646404" w:rsidP="001978AF">
    <w:pPr>
      <w:pStyle w:val="Header"/>
      <w:spacing w:after="360"/>
      <w:ind w:left="-274"/>
      <w:jc w:val="right"/>
    </w:pPr>
    <w:r>
      <w:t xml:space="preserve">  </w:t>
    </w:r>
    <w:r w:rsidR="00DC5D70">
      <w:rPr>
        <w:noProof/>
      </w:rPr>
      <w:drawing>
        <wp:inline distT="0" distB="0" distL="0" distR="0" wp14:anchorId="51749930" wp14:editId="0125B0EA">
          <wp:extent cx="781050" cy="781050"/>
          <wp:effectExtent l="0" t="0" r="0" b="0"/>
          <wp:docPr id="1" name="Picture 1" descr="Idaho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E-logo-small.png"/>
                  <pic:cNvPicPr/>
                </pic:nvPicPr>
                <pic:blipFill>
                  <a:blip r:embed="rId1">
                    <a:extLst>
                      <a:ext uri="{28A0092B-C50C-407E-A947-70E740481C1C}">
                        <a14:useLocalDpi xmlns:a14="http://schemas.microsoft.com/office/drawing/2010/main" val="0"/>
                      </a:ext>
                    </a:extLst>
                  </a:blip>
                  <a:stretch>
                    <a:fillRect/>
                  </a:stretch>
                </pic:blipFill>
                <pic:spPr>
                  <a:xfrm>
                    <a:off x="0" y="0"/>
                    <a:ext cx="781052" cy="781052"/>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bookmark int2:bookmarkName="_Int_Hr4L7EGC" int2:invalidationBookmarkName="" int2:hashCode="YyHjY3zcv2yKpk" int2:id="hBUbuWQA">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FFE3105"/>
    <w:multiLevelType w:val="hybridMultilevel"/>
    <w:tmpl w:val="8A0E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B0AD6"/>
    <w:multiLevelType w:val="hybridMultilevel"/>
    <w:tmpl w:val="2194A2B4"/>
    <w:lvl w:ilvl="0" w:tplc="63EE25EC">
      <w:start w:val="1"/>
      <w:numFmt w:val="decimal"/>
      <w:pStyle w:val="ListParagraph"/>
      <w:lvlText w:val="%1."/>
      <w:lvlJc w:val="left"/>
      <w:pPr>
        <w:ind w:left="720" w:hanging="360"/>
      </w:pPr>
      <w:rPr>
        <w:rFonts w:hint="default"/>
        <w:color w:val="2B63AC" w:themeColor="background2" w:themeShade="80"/>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A517ED"/>
    <w:multiLevelType w:val="hybridMultilevel"/>
    <w:tmpl w:val="441C5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381C00"/>
    <w:multiLevelType w:val="hybridMultilevel"/>
    <w:tmpl w:val="D17C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98622F"/>
    <w:multiLevelType w:val="hybridMultilevel"/>
    <w:tmpl w:val="548E2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3E2C5A"/>
    <w:multiLevelType w:val="hybridMultilevel"/>
    <w:tmpl w:val="717AE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4282265"/>
    <w:multiLevelType w:val="hybridMultilevel"/>
    <w:tmpl w:val="6930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BC47A9"/>
    <w:multiLevelType w:val="hybridMultilevel"/>
    <w:tmpl w:val="D604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AB2AF9"/>
    <w:multiLevelType w:val="hybridMultilevel"/>
    <w:tmpl w:val="84D8C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8A6798C"/>
    <w:multiLevelType w:val="hybridMultilevel"/>
    <w:tmpl w:val="5EEA9FEA"/>
    <w:lvl w:ilvl="0" w:tplc="54E2D0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C817064"/>
    <w:multiLevelType w:val="hybridMultilevel"/>
    <w:tmpl w:val="D6BC9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82865DB"/>
    <w:multiLevelType w:val="hybridMultilevel"/>
    <w:tmpl w:val="BABE7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E118B4"/>
    <w:multiLevelType w:val="hybridMultilevel"/>
    <w:tmpl w:val="BE78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1D3125"/>
    <w:multiLevelType w:val="hybridMultilevel"/>
    <w:tmpl w:val="8876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D9198A"/>
    <w:multiLevelType w:val="hybridMultilevel"/>
    <w:tmpl w:val="DF788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9A764B"/>
    <w:multiLevelType w:val="hybridMultilevel"/>
    <w:tmpl w:val="9F0C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DB07F3D"/>
    <w:multiLevelType w:val="hybridMultilevel"/>
    <w:tmpl w:val="385A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BA7FB3"/>
    <w:multiLevelType w:val="hybridMultilevel"/>
    <w:tmpl w:val="752C7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0F30513"/>
    <w:multiLevelType w:val="hybridMultilevel"/>
    <w:tmpl w:val="C2A85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5E6C7A"/>
    <w:multiLevelType w:val="hybridMultilevel"/>
    <w:tmpl w:val="79FC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821CB4"/>
    <w:multiLevelType w:val="hybridMultilevel"/>
    <w:tmpl w:val="97C6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7E5D71"/>
    <w:multiLevelType w:val="hybridMultilevel"/>
    <w:tmpl w:val="C9CE7FEC"/>
    <w:lvl w:ilvl="0" w:tplc="27A41A36">
      <w:start w:val="1"/>
      <w:numFmt w:val="bullet"/>
      <w:pStyle w:val="ListBullet"/>
      <w:lvlText w:val=""/>
      <w:lvlJc w:val="left"/>
      <w:pPr>
        <w:ind w:left="504" w:hanging="360"/>
      </w:pPr>
      <w:rPr>
        <w:rFonts w:ascii="Symbol" w:hAnsi="Symbol" w:hint="default"/>
        <w:color w:val="2B63AC" w:themeColor="background2" w:themeShade="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F82D45"/>
    <w:multiLevelType w:val="hybridMultilevel"/>
    <w:tmpl w:val="C6E0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1F1845"/>
    <w:multiLevelType w:val="hybridMultilevel"/>
    <w:tmpl w:val="0E24B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3A4F12"/>
    <w:multiLevelType w:val="hybridMultilevel"/>
    <w:tmpl w:val="4F04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196B9C"/>
    <w:multiLevelType w:val="hybridMultilevel"/>
    <w:tmpl w:val="01E86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EAD0801"/>
    <w:multiLevelType w:val="hybridMultilevel"/>
    <w:tmpl w:val="95E8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4521298">
    <w:abstractNumId w:val="0"/>
  </w:num>
  <w:num w:numId="2" w16cid:durableId="1421440611">
    <w:abstractNumId w:val="22"/>
  </w:num>
  <w:num w:numId="3" w16cid:durableId="1949777531">
    <w:abstractNumId w:val="22"/>
    <w:lvlOverride w:ilvl="0">
      <w:startOverride w:val="1"/>
    </w:lvlOverride>
  </w:num>
  <w:num w:numId="4" w16cid:durableId="314189144">
    <w:abstractNumId w:val="25"/>
  </w:num>
  <w:num w:numId="5" w16cid:durableId="830876955">
    <w:abstractNumId w:val="17"/>
  </w:num>
  <w:num w:numId="6" w16cid:durableId="1884557511">
    <w:abstractNumId w:val="21"/>
  </w:num>
  <w:num w:numId="7" w16cid:durableId="1266621801">
    <w:abstractNumId w:val="5"/>
  </w:num>
  <w:num w:numId="8" w16cid:durableId="1473713440">
    <w:abstractNumId w:val="13"/>
  </w:num>
  <w:num w:numId="9" w16cid:durableId="557665445">
    <w:abstractNumId w:val="20"/>
  </w:num>
  <w:num w:numId="10" w16cid:durableId="127475898">
    <w:abstractNumId w:val="19"/>
  </w:num>
  <w:num w:numId="11" w16cid:durableId="1739477809">
    <w:abstractNumId w:val="2"/>
  </w:num>
  <w:num w:numId="12" w16cid:durableId="308438874">
    <w:abstractNumId w:val="16"/>
  </w:num>
  <w:num w:numId="13" w16cid:durableId="500849841">
    <w:abstractNumId w:val="1"/>
  </w:num>
  <w:num w:numId="14" w16cid:durableId="2063019083">
    <w:abstractNumId w:val="24"/>
  </w:num>
  <w:num w:numId="15" w16cid:durableId="1194684199">
    <w:abstractNumId w:val="15"/>
  </w:num>
  <w:num w:numId="16" w16cid:durableId="1933976794">
    <w:abstractNumId w:val="11"/>
  </w:num>
  <w:num w:numId="17" w16cid:durableId="1122110660">
    <w:abstractNumId w:val="14"/>
  </w:num>
  <w:num w:numId="18" w16cid:durableId="1131286393">
    <w:abstractNumId w:val="3"/>
  </w:num>
  <w:num w:numId="19" w16cid:durableId="1095637592">
    <w:abstractNumId w:val="8"/>
  </w:num>
  <w:num w:numId="20" w16cid:durableId="1568805217">
    <w:abstractNumId w:val="12"/>
  </w:num>
  <w:num w:numId="21" w16cid:durableId="1157569831">
    <w:abstractNumId w:val="4"/>
  </w:num>
  <w:num w:numId="22" w16cid:durableId="404568527">
    <w:abstractNumId w:val="23"/>
  </w:num>
  <w:num w:numId="23" w16cid:durableId="1251853">
    <w:abstractNumId w:val="10"/>
  </w:num>
  <w:num w:numId="24" w16cid:durableId="1788039795">
    <w:abstractNumId w:val="27"/>
  </w:num>
  <w:num w:numId="25" w16cid:durableId="911546938">
    <w:abstractNumId w:val="7"/>
  </w:num>
  <w:num w:numId="26" w16cid:durableId="478110353">
    <w:abstractNumId w:val="18"/>
  </w:num>
  <w:num w:numId="27" w16cid:durableId="1275089704">
    <w:abstractNumId w:val="26"/>
  </w:num>
  <w:num w:numId="28" w16cid:durableId="68239620">
    <w:abstractNumId w:val="9"/>
  </w:num>
  <w:num w:numId="29" w16cid:durableId="13131725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EBE"/>
    <w:rsid w:val="00007887"/>
    <w:rsid w:val="0001378B"/>
    <w:rsid w:val="00014AD2"/>
    <w:rsid w:val="000160F4"/>
    <w:rsid w:val="00062E3E"/>
    <w:rsid w:val="000716DE"/>
    <w:rsid w:val="00081174"/>
    <w:rsid w:val="00083931"/>
    <w:rsid w:val="0009103D"/>
    <w:rsid w:val="00091537"/>
    <w:rsid w:val="00096168"/>
    <w:rsid w:val="000A035E"/>
    <w:rsid w:val="000C79E4"/>
    <w:rsid w:val="0010006A"/>
    <w:rsid w:val="00103DBC"/>
    <w:rsid w:val="00112D4A"/>
    <w:rsid w:val="001168C0"/>
    <w:rsid w:val="0014378C"/>
    <w:rsid w:val="00154031"/>
    <w:rsid w:val="00161C6B"/>
    <w:rsid w:val="00164A50"/>
    <w:rsid w:val="00174906"/>
    <w:rsid w:val="00180F84"/>
    <w:rsid w:val="0018288A"/>
    <w:rsid w:val="00196761"/>
    <w:rsid w:val="001978AF"/>
    <w:rsid w:val="001B4B0B"/>
    <w:rsid w:val="001B5314"/>
    <w:rsid w:val="001D1C70"/>
    <w:rsid w:val="001F1B66"/>
    <w:rsid w:val="001F5404"/>
    <w:rsid w:val="00241954"/>
    <w:rsid w:val="00245FA3"/>
    <w:rsid w:val="0025689F"/>
    <w:rsid w:val="0026476C"/>
    <w:rsid w:val="00281739"/>
    <w:rsid w:val="0029223D"/>
    <w:rsid w:val="002B079D"/>
    <w:rsid w:val="002C4235"/>
    <w:rsid w:val="002C6E2B"/>
    <w:rsid w:val="002D14F2"/>
    <w:rsid w:val="002F1BB5"/>
    <w:rsid w:val="003123D4"/>
    <w:rsid w:val="003328C8"/>
    <w:rsid w:val="00343BC7"/>
    <w:rsid w:val="00347EBE"/>
    <w:rsid w:val="00362647"/>
    <w:rsid w:val="00385714"/>
    <w:rsid w:val="003A5AAF"/>
    <w:rsid w:val="003B6403"/>
    <w:rsid w:val="003C0576"/>
    <w:rsid w:val="003D0540"/>
    <w:rsid w:val="003D5F75"/>
    <w:rsid w:val="00424314"/>
    <w:rsid w:val="004667B3"/>
    <w:rsid w:val="00490F7D"/>
    <w:rsid w:val="00492A4E"/>
    <w:rsid w:val="004A71DB"/>
    <w:rsid w:val="004C6DC1"/>
    <w:rsid w:val="004E05E7"/>
    <w:rsid w:val="005234DA"/>
    <w:rsid w:val="005538F4"/>
    <w:rsid w:val="005A104F"/>
    <w:rsid w:val="005B1976"/>
    <w:rsid w:val="005D088C"/>
    <w:rsid w:val="00606E28"/>
    <w:rsid w:val="00637DF6"/>
    <w:rsid w:val="006460A3"/>
    <w:rsid w:val="00646404"/>
    <w:rsid w:val="0066385B"/>
    <w:rsid w:val="00677F71"/>
    <w:rsid w:val="00715120"/>
    <w:rsid w:val="00731992"/>
    <w:rsid w:val="007334DA"/>
    <w:rsid w:val="007601C5"/>
    <w:rsid w:val="00791D1B"/>
    <w:rsid w:val="007E114F"/>
    <w:rsid w:val="007E628C"/>
    <w:rsid w:val="008056CD"/>
    <w:rsid w:val="00807835"/>
    <w:rsid w:val="008465D0"/>
    <w:rsid w:val="00853C51"/>
    <w:rsid w:val="00872142"/>
    <w:rsid w:val="0089512B"/>
    <w:rsid w:val="0089514C"/>
    <w:rsid w:val="008A049F"/>
    <w:rsid w:val="008B16D9"/>
    <w:rsid w:val="008B4540"/>
    <w:rsid w:val="009057E8"/>
    <w:rsid w:val="00924BE8"/>
    <w:rsid w:val="009262F6"/>
    <w:rsid w:val="00940C28"/>
    <w:rsid w:val="00956C1B"/>
    <w:rsid w:val="00976BFB"/>
    <w:rsid w:val="009A4025"/>
    <w:rsid w:val="009F2870"/>
    <w:rsid w:val="00A01BFA"/>
    <w:rsid w:val="00A052A2"/>
    <w:rsid w:val="00A16E07"/>
    <w:rsid w:val="00AB4310"/>
    <w:rsid w:val="00AB724D"/>
    <w:rsid w:val="00AC2E4A"/>
    <w:rsid w:val="00AD1E5A"/>
    <w:rsid w:val="00AD4B8D"/>
    <w:rsid w:val="00AE0F6C"/>
    <w:rsid w:val="00B33BBD"/>
    <w:rsid w:val="00B36BC8"/>
    <w:rsid w:val="00B56312"/>
    <w:rsid w:val="00B565A2"/>
    <w:rsid w:val="00B82E2B"/>
    <w:rsid w:val="00B9639E"/>
    <w:rsid w:val="00BB7C99"/>
    <w:rsid w:val="00BC3467"/>
    <w:rsid w:val="00BC68B6"/>
    <w:rsid w:val="00C15F7D"/>
    <w:rsid w:val="00C238E8"/>
    <w:rsid w:val="00C318EC"/>
    <w:rsid w:val="00C53AE9"/>
    <w:rsid w:val="00C55449"/>
    <w:rsid w:val="00C5566D"/>
    <w:rsid w:val="00C77745"/>
    <w:rsid w:val="00C807B2"/>
    <w:rsid w:val="00C81D83"/>
    <w:rsid w:val="00C96EF5"/>
    <w:rsid w:val="00CA2966"/>
    <w:rsid w:val="00CA469D"/>
    <w:rsid w:val="00CA76CE"/>
    <w:rsid w:val="00CA792B"/>
    <w:rsid w:val="00CB7368"/>
    <w:rsid w:val="00CC33FF"/>
    <w:rsid w:val="00CD072C"/>
    <w:rsid w:val="00CE5D9B"/>
    <w:rsid w:val="00D022E5"/>
    <w:rsid w:val="00D408C8"/>
    <w:rsid w:val="00D96187"/>
    <w:rsid w:val="00DC5D70"/>
    <w:rsid w:val="00DE52FA"/>
    <w:rsid w:val="00DF27A6"/>
    <w:rsid w:val="00E271C3"/>
    <w:rsid w:val="00E404FD"/>
    <w:rsid w:val="00E80235"/>
    <w:rsid w:val="00E902E7"/>
    <w:rsid w:val="00EB2D92"/>
    <w:rsid w:val="00EC4660"/>
    <w:rsid w:val="00ED0AC9"/>
    <w:rsid w:val="00ED76D3"/>
    <w:rsid w:val="00EF6B01"/>
    <w:rsid w:val="00F144BF"/>
    <w:rsid w:val="00F174FF"/>
    <w:rsid w:val="00F3077F"/>
    <w:rsid w:val="00F548FB"/>
    <w:rsid w:val="00F559D9"/>
    <w:rsid w:val="00F55C2C"/>
    <w:rsid w:val="00F775BF"/>
    <w:rsid w:val="00F814F1"/>
    <w:rsid w:val="00F94617"/>
    <w:rsid w:val="00F94D3A"/>
    <w:rsid w:val="00FA5BEA"/>
    <w:rsid w:val="00FB4A46"/>
    <w:rsid w:val="00FC72DE"/>
    <w:rsid w:val="00FC7748"/>
    <w:rsid w:val="00FF1031"/>
    <w:rsid w:val="45D1F913"/>
    <w:rsid w:val="49BA02B9"/>
    <w:rsid w:val="51890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BCA35A"/>
  <w15:chartTrackingRefBased/>
  <w15:docId w15:val="{882D1B0C-8167-475B-A27E-51AC54B58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C5C5C"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B0B"/>
    <w:rPr>
      <w:rFonts w:ascii="Calibri" w:hAnsi="Calibri"/>
      <w:color w:val="3B3B3B" w:themeColor="text1" w:themeTint="E6"/>
      <w:sz w:val="24"/>
    </w:rPr>
  </w:style>
  <w:style w:type="paragraph" w:styleId="Heading1">
    <w:name w:val="heading 1"/>
    <w:basedOn w:val="Normal"/>
    <w:next w:val="Normal"/>
    <w:link w:val="Heading1Char"/>
    <w:autoRedefine/>
    <w:uiPriority w:val="9"/>
    <w:qFormat/>
    <w:rsid w:val="00164A50"/>
    <w:pPr>
      <w:keepNext/>
      <w:keepLines/>
      <w:spacing w:before="360" w:after="240" w:line="240" w:lineRule="auto"/>
      <w:outlineLvl w:val="0"/>
    </w:pPr>
    <w:rPr>
      <w:rFonts w:ascii="Cambria" w:hAnsi="Cambria"/>
      <w:b/>
      <w:bCs/>
      <w:color w:val="0E3354"/>
      <w:sz w:val="44"/>
      <w:szCs w:val="28"/>
    </w:rPr>
  </w:style>
  <w:style w:type="paragraph" w:styleId="Heading2">
    <w:name w:val="heading 2"/>
    <w:basedOn w:val="Normal"/>
    <w:next w:val="Normal"/>
    <w:link w:val="Heading2Char"/>
    <w:autoRedefine/>
    <w:uiPriority w:val="9"/>
    <w:unhideWhenUsed/>
    <w:qFormat/>
    <w:rsid w:val="00C77745"/>
    <w:pPr>
      <w:keepNext/>
      <w:keepLines/>
      <w:spacing w:before="360" w:after="240" w:line="240" w:lineRule="auto"/>
      <w:outlineLvl w:val="1"/>
    </w:pPr>
    <w:rPr>
      <w:b/>
      <w:bCs/>
      <w:caps/>
      <w:color w:val="0E3354"/>
      <w:sz w:val="28"/>
      <w:szCs w:val="24"/>
    </w:rPr>
  </w:style>
  <w:style w:type="paragraph" w:styleId="Heading3">
    <w:name w:val="heading 3"/>
    <w:basedOn w:val="Normal"/>
    <w:next w:val="Normal"/>
    <w:link w:val="Heading3Char"/>
    <w:autoRedefine/>
    <w:uiPriority w:val="9"/>
    <w:unhideWhenUsed/>
    <w:qFormat/>
    <w:rsid w:val="00C77745"/>
    <w:pPr>
      <w:keepNext/>
      <w:keepLines/>
      <w:spacing w:before="360" w:after="120" w:line="240" w:lineRule="auto"/>
      <w:outlineLvl w:val="2"/>
    </w:pPr>
    <w:rPr>
      <w:rFonts w:eastAsiaTheme="majorEastAsia" w:cstheme="majorBidi"/>
      <w:color w:val="2B63AC"/>
      <w:sz w:val="28"/>
      <w:szCs w:val="24"/>
    </w:rPr>
  </w:style>
  <w:style w:type="paragraph" w:styleId="Heading4">
    <w:name w:val="heading 4"/>
    <w:basedOn w:val="Normal"/>
    <w:next w:val="Normal"/>
    <w:link w:val="Heading4Char"/>
    <w:autoRedefine/>
    <w:uiPriority w:val="9"/>
    <w:unhideWhenUsed/>
    <w:qFormat/>
    <w:rsid w:val="00E404FD"/>
    <w:pPr>
      <w:keepNext/>
      <w:keepLines/>
      <w:spacing w:before="240" w:after="0"/>
      <w:outlineLvl w:val="3"/>
    </w:pPr>
    <w:rPr>
      <w:rFonts w:eastAsiaTheme="majorEastAsia" w:cstheme="majorBidi"/>
      <w:b/>
      <w:iCs/>
      <w:color w:val="46464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D0AC9"/>
    <w:pPr>
      <w:pBdr>
        <w:left w:val="double" w:sz="18" w:space="4" w:color="153156" w:themeColor="background2" w:themeShade="40"/>
      </w:pBdr>
      <w:spacing w:after="120" w:line="240" w:lineRule="auto"/>
    </w:pPr>
    <w:rPr>
      <w:rFonts w:ascii="Cambria" w:eastAsiaTheme="majorEastAsia" w:hAnsi="Cambria" w:cstheme="majorBidi"/>
      <w:b/>
      <w:color w:val="0E3354"/>
      <w:kern w:val="28"/>
      <w:sz w:val="44"/>
      <w:szCs w:val="38"/>
    </w:rPr>
  </w:style>
  <w:style w:type="character" w:customStyle="1" w:styleId="TitleChar">
    <w:name w:val="Title Char"/>
    <w:basedOn w:val="DefaultParagraphFont"/>
    <w:link w:val="Title"/>
    <w:uiPriority w:val="10"/>
    <w:rsid w:val="00ED0AC9"/>
    <w:rPr>
      <w:rFonts w:ascii="Cambria" w:eastAsiaTheme="majorEastAsia" w:hAnsi="Cambria" w:cstheme="majorBidi"/>
      <w:b/>
      <w:color w:val="0E3354"/>
      <w:kern w:val="28"/>
      <w:sz w:val="44"/>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0716DE"/>
    <w:pPr>
      <w:numPr>
        <w:ilvl w:val="1"/>
      </w:numPr>
      <w:pBdr>
        <w:left w:val="double" w:sz="18" w:space="4" w:color="153156" w:themeColor="background2" w:themeShade="40"/>
      </w:pBdr>
      <w:spacing w:before="80" w:after="120" w:line="280" w:lineRule="exact"/>
    </w:pPr>
    <w:rPr>
      <w:bCs/>
      <w:color w:val="2B63AC" w:themeColor="background2" w:themeShade="80"/>
      <w:sz w:val="32"/>
      <w:szCs w:val="24"/>
    </w:rPr>
  </w:style>
  <w:style w:type="character" w:customStyle="1" w:styleId="SubtitleChar">
    <w:name w:val="Subtitle Char"/>
    <w:basedOn w:val="DefaultParagraphFont"/>
    <w:link w:val="Subtitle"/>
    <w:uiPriority w:val="11"/>
    <w:rsid w:val="000716DE"/>
    <w:rPr>
      <w:rFonts w:ascii="Calibri" w:hAnsi="Calibri"/>
      <w:bCs/>
      <w:color w:val="2B63AC" w:themeColor="background2" w:themeShade="80"/>
      <w:sz w:val="32"/>
      <w:szCs w:val="24"/>
    </w:rPr>
  </w:style>
  <w:style w:type="character" w:customStyle="1" w:styleId="Heading1Char">
    <w:name w:val="Heading 1 Char"/>
    <w:basedOn w:val="DefaultParagraphFont"/>
    <w:link w:val="Heading1"/>
    <w:uiPriority w:val="9"/>
    <w:rsid w:val="00164A50"/>
    <w:rPr>
      <w:rFonts w:ascii="Cambria" w:hAnsi="Cambria"/>
      <w:b/>
      <w:bCs/>
      <w:color w:val="0E3354"/>
      <w:sz w:val="44"/>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FFF2CC" w:themeFill="accent1" w:themeFillTint="33"/>
    </w:tcPr>
    <w:tblStylePr w:type="firstCol">
      <w:pPr>
        <w:wordWrap/>
        <w:jc w:val="center"/>
      </w:pPr>
    </w:tblStylePr>
  </w:style>
  <w:style w:type="paragraph" w:customStyle="1" w:styleId="Note">
    <w:name w:val="Note"/>
    <w:basedOn w:val="Normal"/>
    <w:uiPriority w:val="99"/>
    <w:qFormat/>
    <w:rsid w:val="00EC4660"/>
    <w:pPr>
      <w:shd w:val="clear" w:color="auto" w:fill="FFF2CC" w:themeFill="accent1" w:themeFillTint="33"/>
      <w:spacing w:after="120" w:line="264" w:lineRule="auto"/>
    </w:pPr>
    <w:rPr>
      <w:i/>
      <w:iCs/>
      <w:color w:val="262626" w:themeColor="text1"/>
      <w:szCs w:val="16"/>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rsid w:val="005A104F"/>
    <w:pPr>
      <w:spacing w:after="0" w:line="240" w:lineRule="auto"/>
    </w:pPr>
    <w:rPr>
      <w:rFonts w:ascii="Calibri" w:hAnsi="Calibri"/>
      <w:color w:val="3B3B3B" w:themeColor="text1" w:themeTint="E6"/>
      <w:sz w:val="24"/>
    </w:rPr>
  </w:style>
  <w:style w:type="character" w:customStyle="1" w:styleId="Heading2Char">
    <w:name w:val="Heading 2 Char"/>
    <w:basedOn w:val="DefaultParagraphFont"/>
    <w:link w:val="Heading2"/>
    <w:uiPriority w:val="9"/>
    <w:rsid w:val="00C77745"/>
    <w:rPr>
      <w:rFonts w:ascii="Calibri" w:hAnsi="Calibri"/>
      <w:b/>
      <w:bCs/>
      <w:caps/>
      <w:color w:val="0E3354"/>
      <w:sz w:val="28"/>
      <w:szCs w:val="24"/>
    </w:rPr>
  </w:style>
  <w:style w:type="paragraph" w:styleId="ListBullet">
    <w:name w:val="List Bullet"/>
    <w:basedOn w:val="Normal"/>
    <w:uiPriority w:val="1"/>
    <w:unhideWhenUsed/>
    <w:qFormat/>
    <w:rsid w:val="000716DE"/>
    <w:pPr>
      <w:numPr>
        <w:numId w:val="2"/>
      </w:numPr>
      <w:spacing w:after="6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806000"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806000"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CellMar>
        <w:top w:w="29" w:type="dxa"/>
        <w:bottom w:w="29" w:type="dxa"/>
      </w:tblCellMar>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paragraph" w:styleId="FootnoteText">
    <w:name w:val="footnote text"/>
    <w:basedOn w:val="Normal"/>
    <w:link w:val="FootnoteTextChar"/>
    <w:uiPriority w:val="12"/>
    <w:unhideWhenUsed/>
    <w:qFormat/>
    <w:rsid w:val="00ED0AC9"/>
    <w:pPr>
      <w:spacing w:before="140" w:after="0" w:line="240" w:lineRule="auto"/>
    </w:pPr>
    <w:rPr>
      <w:iCs/>
      <w:sz w:val="18"/>
      <w:szCs w:val="14"/>
    </w:rPr>
  </w:style>
  <w:style w:type="character" w:customStyle="1" w:styleId="FootnoteTextChar">
    <w:name w:val="Footnote Text Char"/>
    <w:basedOn w:val="DefaultParagraphFont"/>
    <w:link w:val="FootnoteText"/>
    <w:uiPriority w:val="12"/>
    <w:rsid w:val="00ED0AC9"/>
    <w:rPr>
      <w:rFonts w:ascii="Calibri" w:hAnsi="Calibri"/>
      <w:iCs/>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basedOn w:val="Normal"/>
    <w:uiPriority w:val="34"/>
    <w:qFormat/>
    <w:rsid w:val="001B4B0B"/>
    <w:pPr>
      <w:numPr>
        <w:numId w:val="11"/>
      </w:numPr>
      <w:spacing w:after="200" w:line="276" w:lineRule="auto"/>
      <w:ind w:left="504"/>
      <w:contextualSpacing/>
    </w:pPr>
    <w:rPr>
      <w:color w:val="262626" w:themeColor="text1"/>
      <w:szCs w:val="22"/>
      <w:lang w:eastAsia="en-US"/>
    </w:rPr>
  </w:style>
  <w:style w:type="paragraph" w:styleId="BodyText">
    <w:name w:val="Body Text"/>
    <w:basedOn w:val="Normal"/>
    <w:link w:val="BodyTextChar"/>
    <w:uiPriority w:val="1"/>
    <w:qFormat/>
    <w:rsid w:val="00112D4A"/>
    <w:pPr>
      <w:widowControl w:val="0"/>
      <w:autoSpaceDE w:val="0"/>
      <w:autoSpaceDN w:val="0"/>
      <w:spacing w:after="0" w:line="240" w:lineRule="auto"/>
      <w:ind w:left="840" w:hanging="360"/>
    </w:pPr>
    <w:rPr>
      <w:rFonts w:eastAsia="Arial" w:cs="Arial"/>
      <w:color w:val="auto"/>
      <w:szCs w:val="24"/>
      <w:lang w:eastAsia="en-US"/>
    </w:rPr>
  </w:style>
  <w:style w:type="character" w:customStyle="1" w:styleId="BodyTextChar">
    <w:name w:val="Body Text Char"/>
    <w:basedOn w:val="DefaultParagraphFont"/>
    <w:link w:val="BodyText"/>
    <w:uiPriority w:val="1"/>
    <w:rsid w:val="00112D4A"/>
    <w:rPr>
      <w:rFonts w:ascii="Open Sans" w:eastAsia="Arial" w:hAnsi="Open Sans" w:cs="Arial"/>
      <w:color w:val="auto"/>
      <w:sz w:val="24"/>
      <w:szCs w:val="24"/>
      <w:lang w:eastAsia="en-US"/>
    </w:rPr>
  </w:style>
  <w:style w:type="character" w:customStyle="1" w:styleId="Heading3Char">
    <w:name w:val="Heading 3 Char"/>
    <w:basedOn w:val="DefaultParagraphFont"/>
    <w:link w:val="Heading3"/>
    <w:uiPriority w:val="9"/>
    <w:rsid w:val="00C77745"/>
    <w:rPr>
      <w:rFonts w:ascii="Calibri" w:eastAsiaTheme="majorEastAsia" w:hAnsi="Calibri" w:cstheme="majorBidi"/>
      <w:color w:val="2B63AC"/>
      <w:sz w:val="28"/>
      <w:szCs w:val="24"/>
    </w:rPr>
  </w:style>
  <w:style w:type="paragraph" w:styleId="BalloonText">
    <w:name w:val="Balloon Text"/>
    <w:basedOn w:val="Normal"/>
    <w:link w:val="BalloonTextChar"/>
    <w:uiPriority w:val="99"/>
    <w:semiHidden/>
    <w:unhideWhenUsed/>
    <w:rsid w:val="004E05E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E05E7"/>
    <w:rPr>
      <w:rFonts w:ascii="Segoe UI" w:hAnsi="Segoe UI" w:cs="Segoe UI"/>
    </w:rPr>
  </w:style>
  <w:style w:type="character" w:styleId="Hyperlink">
    <w:name w:val="Hyperlink"/>
    <w:basedOn w:val="DefaultParagraphFont"/>
    <w:uiPriority w:val="99"/>
    <w:unhideWhenUsed/>
    <w:rsid w:val="00C318EC"/>
    <w:rPr>
      <w:color w:val="2B63AC" w:themeColor="background2" w:themeShade="80"/>
      <w:u w:val="single"/>
    </w:rPr>
  </w:style>
  <w:style w:type="character" w:customStyle="1" w:styleId="NoSpacingChar">
    <w:name w:val="No Spacing Char"/>
    <w:basedOn w:val="DefaultParagraphFont"/>
    <w:link w:val="NoSpacing"/>
    <w:uiPriority w:val="1"/>
    <w:rsid w:val="005A104F"/>
    <w:rPr>
      <w:rFonts w:ascii="Calibri" w:hAnsi="Calibri"/>
      <w:color w:val="3B3B3B" w:themeColor="text1" w:themeTint="E6"/>
      <w:sz w:val="24"/>
    </w:rPr>
  </w:style>
  <w:style w:type="paragraph" w:styleId="PlainText">
    <w:name w:val="Plain Text"/>
    <w:basedOn w:val="Normal"/>
    <w:link w:val="PlainTextChar"/>
    <w:uiPriority w:val="99"/>
    <w:unhideWhenUsed/>
    <w:rsid w:val="00FC72DE"/>
    <w:pPr>
      <w:spacing w:after="0" w:line="240" w:lineRule="auto"/>
    </w:pPr>
    <w:rPr>
      <w:rFonts w:eastAsia="Calibri" w:cs="Times New Roman"/>
      <w:szCs w:val="21"/>
      <w:lang w:eastAsia="en-US"/>
    </w:rPr>
  </w:style>
  <w:style w:type="character" w:customStyle="1" w:styleId="PlainTextChar">
    <w:name w:val="Plain Text Char"/>
    <w:basedOn w:val="DefaultParagraphFont"/>
    <w:link w:val="PlainText"/>
    <w:uiPriority w:val="99"/>
    <w:rsid w:val="00FC72DE"/>
    <w:rPr>
      <w:rFonts w:ascii="Open Sans" w:eastAsia="Calibri" w:hAnsi="Open Sans" w:cs="Times New Roman"/>
      <w:sz w:val="22"/>
      <w:szCs w:val="21"/>
      <w:lang w:eastAsia="en-US"/>
    </w:rPr>
  </w:style>
  <w:style w:type="paragraph" w:customStyle="1" w:styleId="Important">
    <w:name w:val="Important"/>
    <w:basedOn w:val="Normal"/>
    <w:link w:val="ImportantChar"/>
    <w:qFormat/>
    <w:rsid w:val="00154031"/>
    <w:pPr>
      <w:shd w:val="clear" w:color="auto" w:fill="FFCCCC" w:themeFill="accent2" w:themeFillTint="33"/>
      <w:spacing w:before="120" w:after="120" w:line="240" w:lineRule="auto"/>
    </w:pPr>
    <w:rPr>
      <w:i/>
      <w:color w:val="262626" w:themeColor="text1"/>
    </w:rPr>
  </w:style>
  <w:style w:type="character" w:styleId="Strong">
    <w:name w:val="Strong"/>
    <w:uiPriority w:val="22"/>
    <w:qFormat/>
    <w:rsid w:val="00FC72DE"/>
    <w:rPr>
      <w:b/>
      <w:bCs/>
    </w:rPr>
  </w:style>
  <w:style w:type="paragraph" w:styleId="NormalWeb">
    <w:name w:val="Normal (Web)"/>
    <w:basedOn w:val="Normal"/>
    <w:uiPriority w:val="99"/>
    <w:semiHidden/>
    <w:unhideWhenUsed/>
    <w:rsid w:val="00FC72DE"/>
    <w:pPr>
      <w:spacing w:before="100" w:beforeAutospacing="1" w:after="100" w:afterAutospacing="1" w:line="240" w:lineRule="auto"/>
    </w:pPr>
    <w:rPr>
      <w:rFonts w:ascii="Times New Roman" w:eastAsia="Times New Roman" w:hAnsi="Times New Roman" w:cs="Times New Roman"/>
      <w:szCs w:val="24"/>
      <w:lang w:eastAsia="en-US"/>
    </w:rPr>
  </w:style>
  <w:style w:type="paragraph" w:styleId="TOC1">
    <w:name w:val="toc 1"/>
    <w:basedOn w:val="Normal"/>
    <w:next w:val="Normal"/>
    <w:autoRedefine/>
    <w:uiPriority w:val="39"/>
    <w:unhideWhenUsed/>
    <w:qFormat/>
    <w:rsid w:val="00C318EC"/>
    <w:pPr>
      <w:spacing w:after="100" w:line="276" w:lineRule="auto"/>
    </w:pPr>
    <w:rPr>
      <w:rFonts w:ascii="Open Sans SemiBold" w:eastAsiaTheme="minorEastAsia" w:hAnsi="Open Sans SemiBold"/>
      <w:color w:val="717171" w:themeColor="text1" w:themeTint="A6"/>
      <w:szCs w:val="22"/>
    </w:rPr>
  </w:style>
  <w:style w:type="character" w:customStyle="1" w:styleId="Heading4Char">
    <w:name w:val="Heading 4 Char"/>
    <w:basedOn w:val="DefaultParagraphFont"/>
    <w:link w:val="Heading4"/>
    <w:uiPriority w:val="9"/>
    <w:rsid w:val="00E404FD"/>
    <w:rPr>
      <w:rFonts w:ascii="Calibri" w:eastAsiaTheme="majorEastAsia" w:hAnsi="Calibri" w:cstheme="majorBidi"/>
      <w:b/>
      <w:iCs/>
      <w:color w:val="464646"/>
      <w:sz w:val="24"/>
    </w:rPr>
  </w:style>
  <w:style w:type="paragraph" w:customStyle="1" w:styleId="Success">
    <w:name w:val="Success"/>
    <w:basedOn w:val="PlainText"/>
    <w:link w:val="SuccessChar"/>
    <w:qFormat/>
    <w:rsid w:val="00154031"/>
    <w:pPr>
      <w:shd w:val="clear" w:color="auto" w:fill="EAF1DD" w:themeFill="accent3" w:themeFillTint="33"/>
      <w:spacing w:before="120" w:after="120"/>
    </w:pPr>
    <w:rPr>
      <w:i/>
      <w:color w:val="262626" w:themeColor="text1"/>
    </w:rPr>
  </w:style>
  <w:style w:type="character" w:customStyle="1" w:styleId="ImportantChar">
    <w:name w:val="Important Char"/>
    <w:basedOn w:val="DefaultParagraphFont"/>
    <w:link w:val="Important"/>
    <w:rsid w:val="00154031"/>
    <w:rPr>
      <w:rFonts w:ascii="Open Sans" w:hAnsi="Open Sans"/>
      <w:i/>
      <w:color w:val="262626" w:themeColor="text1"/>
      <w:sz w:val="22"/>
      <w:shd w:val="clear" w:color="auto" w:fill="FFCCCC" w:themeFill="accent2" w:themeFillTint="33"/>
    </w:rPr>
  </w:style>
  <w:style w:type="paragraph" w:customStyle="1" w:styleId="Special">
    <w:name w:val="Special"/>
    <w:basedOn w:val="Normal"/>
    <w:link w:val="SpecialChar"/>
    <w:qFormat/>
    <w:rsid w:val="00EC4660"/>
    <w:pPr>
      <w:shd w:val="clear" w:color="auto" w:fill="BFD4EF" w:themeFill="text2" w:themeFillTint="33"/>
      <w:spacing w:before="120" w:after="120"/>
    </w:pPr>
    <w:rPr>
      <w:i/>
      <w:color w:val="auto"/>
    </w:rPr>
  </w:style>
  <w:style w:type="character" w:customStyle="1" w:styleId="SuccessChar">
    <w:name w:val="Success Char"/>
    <w:basedOn w:val="PlainTextChar"/>
    <w:link w:val="Success"/>
    <w:rsid w:val="00154031"/>
    <w:rPr>
      <w:rFonts w:ascii="Open Sans" w:eastAsia="Calibri" w:hAnsi="Open Sans" w:cs="Times New Roman"/>
      <w:i/>
      <w:color w:val="262626" w:themeColor="text1"/>
      <w:sz w:val="22"/>
      <w:szCs w:val="21"/>
      <w:shd w:val="clear" w:color="auto" w:fill="EAF1DD" w:themeFill="accent3" w:themeFillTint="33"/>
      <w:lang w:eastAsia="en-US"/>
    </w:rPr>
  </w:style>
  <w:style w:type="character" w:customStyle="1" w:styleId="SpecialChar">
    <w:name w:val="Special Char"/>
    <w:basedOn w:val="DefaultParagraphFont"/>
    <w:link w:val="Special"/>
    <w:rsid w:val="00EC4660"/>
    <w:rPr>
      <w:rFonts w:ascii="Open Sans" w:hAnsi="Open Sans"/>
      <w:i/>
      <w:color w:val="auto"/>
      <w:sz w:val="22"/>
      <w:shd w:val="clear" w:color="auto" w:fill="BFD4EF" w:themeFill="text2" w:themeFillTint="33"/>
    </w:rPr>
  </w:style>
  <w:style w:type="character" w:styleId="UnresolvedMention">
    <w:name w:val="Unresolved Mention"/>
    <w:basedOn w:val="DefaultParagraphFont"/>
    <w:uiPriority w:val="99"/>
    <w:semiHidden/>
    <w:unhideWhenUsed/>
    <w:rsid w:val="00E271C3"/>
    <w:rPr>
      <w:color w:val="605E5C"/>
      <w:shd w:val="clear" w:color="auto" w:fill="E1DFDD"/>
    </w:rPr>
  </w:style>
  <w:style w:type="character" w:styleId="FollowedHyperlink">
    <w:name w:val="FollowedHyperlink"/>
    <w:basedOn w:val="DefaultParagraphFont"/>
    <w:uiPriority w:val="99"/>
    <w:semiHidden/>
    <w:unhideWhenUsed/>
    <w:rsid w:val="00E271C3"/>
    <w:rPr>
      <w:color w:val="E36C0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12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sde-my.sharepoint.com/:b:/g/personal/cbeals_sde_idaho_gov/EbFEqoMRcT9GtXixT6eY-XoBjO9sQ1cQJvPugTl1A6S8aw?e=lbVmsh"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form.jotform.com/240085756792163"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sde-my.sharepoint.com/:b:/g/personal/cbeals_sde_idaho_gov/ET2rAoOzYmlNvuLjvxRGl0kBz_iA8iOeg6zYWHYQB5B1ug?e=dKYCJy" TargetMode="External"/><Relationship Id="rId5" Type="http://schemas.openxmlformats.org/officeDocument/2006/relationships/settings" Target="settings.xml"/><Relationship Id="rId15" Type="http://schemas.openxmlformats.org/officeDocument/2006/relationships/hyperlink" Target="mailto:cbeals@sde.idaho.gov" TargetMode="External"/><Relationship Id="rId10" Type="http://schemas.openxmlformats.org/officeDocument/2006/relationships/hyperlink" Target="https://form.jotform.com/240074655588162"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idahosde.zoom.us/meeting/register/tJMpd-GrqjgqE9JxUxE9T_FY3LBx9e2eVN7V" TargetMode="External"/><Relationship Id="rId14" Type="http://schemas.openxmlformats.org/officeDocument/2006/relationships/hyperlink" Target="mailto:cbeals@sde.idaho.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len\AppData\Roaming\Microsoft\Templates\Services%20proposal%20(Business%20Blue%20design).dotx" TargetMode="External"/></Relationships>
</file>

<file path=word/theme/theme1.xml><?xml version="1.0" encoding="utf-8"?>
<a:theme xmlns:a="http://schemas.openxmlformats.org/drawingml/2006/main" name="Office Theme">
  <a:themeElements>
    <a:clrScheme name="SDE Template">
      <a:dk1>
        <a:srgbClr val="262626"/>
      </a:dk1>
      <a:lt1>
        <a:sysClr val="window" lastClr="FFFFFF"/>
      </a:lt1>
      <a:dk2>
        <a:srgbClr val="17365D"/>
      </a:dk2>
      <a:lt2>
        <a:srgbClr val="BFD4EF"/>
      </a:lt2>
      <a:accent1>
        <a:srgbClr val="FFC000"/>
      </a:accent1>
      <a:accent2>
        <a:srgbClr val="FF0000"/>
      </a:accent2>
      <a:accent3>
        <a:srgbClr val="9BBB59"/>
      </a:accent3>
      <a:accent4>
        <a:srgbClr val="8064A2"/>
      </a:accent4>
      <a:accent5>
        <a:srgbClr val="4BACC6"/>
      </a:accent5>
      <a:accent6>
        <a:srgbClr val="F79646"/>
      </a:accent6>
      <a:hlink>
        <a:srgbClr val="2A63AC"/>
      </a:hlink>
      <a:folHlink>
        <a:srgbClr val="E36C09"/>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E60E510-BD16-4B02-823E-57408283B450}">
  <ds:schemaRefs>
    <ds:schemaRef ds:uri="http://schemas.microsoft.com/sharepoint/v3/contenttype/forms"/>
  </ds:schemaRefs>
</ds:datastoreItem>
</file>

<file path=customXml/itemProps2.xml><?xml version="1.0" encoding="utf-8"?>
<ds:datastoreItem xmlns:ds="http://schemas.openxmlformats.org/officeDocument/2006/customXml" ds:itemID="{273A82B7-4BDC-4321-A8E5-4A988BFDB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Template>
  <TotalTime>16</TotalTime>
  <Pages>2</Pages>
  <Words>542</Words>
  <Characters>3092</Characters>
  <Application>Microsoft Office Word</Application>
  <DocSecurity>0</DocSecurity>
  <Lines>25</Lines>
  <Paragraphs>7</Paragraphs>
  <ScaleCrop>false</ScaleCrop>
  <Company>Idaho State Department of Education</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Document Template</dc:title>
  <dc:subject>Accessibility</dc:subject>
  <dc:creator>Lorie Bolen</dc:creator>
  <cp:keywords/>
  <cp:lastModifiedBy>Cathy Beals</cp:lastModifiedBy>
  <cp:revision>18</cp:revision>
  <cp:lastPrinted>2017-08-01T00:01:00Z</cp:lastPrinted>
  <dcterms:created xsi:type="dcterms:W3CDTF">2024-01-08T17:21:00Z</dcterms:created>
  <dcterms:modified xsi:type="dcterms:W3CDTF">2024-01-16T18:16:00Z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ies>
</file>